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696A">
            <w:pPr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ACORDO COLETIVO DE TRABALHO 2010/2011</w:t>
            </w:r>
            <w:r>
              <w:rPr>
                <w:rFonts w:eastAsia="Times New Roman"/>
                <w:b/>
                <w:bCs/>
                <w:caps/>
              </w:rPr>
              <w:br/>
            </w:r>
            <w:r>
              <w:rPr>
                <w:rFonts w:eastAsia="Times New Roman"/>
                <w:b/>
                <w:bCs/>
                <w:caps/>
              </w:rPr>
              <w:br/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6"/>
              <w:gridCol w:w="232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PR001395/2010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05/05/2010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DA SOLICITAÇÃO: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MR021179/2010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DO PROCESSO: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46212.005908/2010-03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DO PROTOCOLO: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04/05/2010</w:t>
                  </w:r>
                </w:p>
              </w:tc>
            </w:tr>
          </w:tbl>
          <w:p w:rsidR="00000000" w:rsidRDefault="000069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1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SIND EMP CUL RECREAT ASSIST SOC ORIENT FORM PROF EST PR, CNPJ n. 75.992.446/0001-49, neste ato representado(a) por seu Presidente, Sr(a). JUVENAL PEDRO CIM;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FUNDACAO ASSISTENCIAL DOS SERVIDORES DO MINISTERIO DA FAZENDA, CNPJ n. 00.628.</w:t>
                  </w:r>
                  <w:r>
                    <w:rPr>
                      <w:rFonts w:eastAsia="Times New Roman"/>
                    </w:rPr>
                    <w:t>107/0001-89, neste ato representado(a) por seu Gerente, Sr(a). MARCOS PORFIRIO DE MATTOS;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PRIMEIRA - VIGÊNCIA E DATA-BAS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As</w:t>
                  </w:r>
                  <w:r>
                    <w:rPr>
                      <w:rFonts w:eastAsia="Times New Roman"/>
                    </w:rPr>
                    <w:t xml:space="preserve"> partes fixam a vigência do presente Acordo Coletivo de Trabalho no período de 1º de maio de 2010 a 30 de abril de 2011 e a data-base da categoria em 1º de maio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SEGUNDA - ABRANGÊNCI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O presente Acordo Coletivo de Trabalho, aplicável no âmbito da(</w:t>
                  </w:r>
                  <w:r>
                    <w:rPr>
                      <w:rFonts w:eastAsia="Times New Roman"/>
                    </w:rPr>
                    <w:t xml:space="preserve">s) empresa(s) acordante(s), abrangerá a(s) categoria(s) </w:t>
                  </w:r>
                  <w:r>
                    <w:rPr>
                      <w:rFonts w:eastAsia="Times New Roman"/>
                      <w:b/>
                      <w:bCs/>
                    </w:rPr>
                    <w:t>Profissional dos Empregados em Entidades Culturais, Recreativas, de Assistência Social, de Orientação e Formação Profissional, do Plano da CNTEEC</w:t>
                  </w:r>
                  <w:r>
                    <w:rPr>
                      <w:rFonts w:eastAsia="Times New Roman"/>
                    </w:rPr>
                    <w:t xml:space="preserve">, com abrangência territorial em </w:t>
                  </w:r>
                  <w:r>
                    <w:rPr>
                      <w:rFonts w:eastAsia="Times New Roman"/>
                      <w:b/>
                      <w:bCs/>
                    </w:rPr>
                    <w:t>Abatiá/PR, Adrianópoli</w:t>
                  </w:r>
                  <w:r>
                    <w:rPr>
                      <w:rFonts w:eastAsia="Times New Roman"/>
                      <w:b/>
                      <w:bCs/>
                    </w:rPr>
                    <w:t>s/PR, Agudos do Sul/PR, Almirante Tamandaré/PR, Altamira do Paraná/PR, Alto Paraíso/PR, Alto Paraná/PR, Alto Piquiri/PR, Altônia/PR, Alvorada do Sul/PR, Amaporã/PR, Ampére/PR, Anahy/PR, Andirá/PR, Ângulo/PR, Antonina/PR, Antônio Olinto/PR, Apucarana/PR, Ar</w:t>
                  </w:r>
                  <w:r>
                    <w:rPr>
                      <w:rFonts w:eastAsia="Times New Roman"/>
                      <w:b/>
                      <w:bCs/>
                    </w:rPr>
                    <w:t>apongas/PR, Arapoti/PR, Arapuã/PR, Araruna/PR, Araucária/PR, Ariranha do Ivaí/PR, Assaí/PR, Assis Chateaubriand/PR, Astorga/PR, Atalaia/PR, Balsa Nova/PR, Bandeirantes/PR, Barbosa Ferraz/PR, Barra do Jacaré/PR, Barracão/PR, Bela Vista da Caroba/PR, Bela Vi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sta do Paraíso/PR, Bituruna/PR, Boa Esperança do Iguaçu/PR, Boa Esperança/PR, Boa Ventura de São Roque/PR, Boa Vista da Aparecida/PR, Bocaiúva do Sul/PR, Bom Jesus do Sul/PR, Bom Sucesso do Sul/PR, Bom Sucesso/PR, Borrazópolis/PR, Braganey/PR, Brasilândia </w:t>
                  </w:r>
                  <w:r>
                    <w:rPr>
                      <w:rFonts w:eastAsia="Times New Roman"/>
                      <w:b/>
                      <w:bCs/>
                    </w:rPr>
                    <w:t>do Sul/PR, Cafeara/PR, Cafelândia/PR, Cafezal do Sul/PR, Califórnia/PR, Cambará/PR, Cambé/PR, Cambira/PR, Campina da Lagoa/PR, Campina do Simão/PR, Campina Grande do Sul/PR, Campo Bonito/PR, Campo do Tenente/PR, Campo Largo/PR, Campo Magro/PR, Campo Mourão</w:t>
                  </w:r>
                  <w:r>
                    <w:rPr>
                      <w:rFonts w:eastAsia="Times New Roman"/>
                      <w:b/>
                      <w:bCs/>
                    </w:rPr>
                    <w:t>/PR, Cândido de Abreu/PR, Candói/PR, Cantagalo/PR, Capanema/PR, Capitão Leônidas Marques/PR, Carambeí/PR, Carlópolis/PR, Castro/PR, Catanduvas/PR, Centenário do Sul/PR, Cerro Azul/PR, Céu Azul/PR, Chopinzinho/PR, Cianorte/PR, Cidade Gaúcha/PR, Clevelândia/</w:t>
                  </w:r>
                  <w:r>
                    <w:rPr>
                      <w:rFonts w:eastAsia="Times New Roman"/>
                      <w:b/>
                      <w:bCs/>
                    </w:rPr>
                    <w:t>PR, Colombo/PR, Colorado/PR, Congonhinhas/PR, Conselheiro Mairinck/PR, Contenda/PR, Corbélia/PR, Cornélio Procópio/PR, Coronel Domingos Soares/PR, Coronel Vivida/PR, Corumbataí do Sul/PR, Cruz Machado/PR, Cruzeiro do Iguaçu/PR, Cruzeiro do Oeste/PR, Cruzei</w:t>
                  </w:r>
                  <w:r>
                    <w:rPr>
                      <w:rFonts w:eastAsia="Times New Roman"/>
                      <w:b/>
                      <w:bCs/>
                    </w:rPr>
                    <w:t>ro do Sul/PR, Cruzmaltina/PR, Curitiba/PR, Curiúva/PR, Diamante D'Oeste/PR, Diamante do Norte/PR, Diamante do Sul/PR, Dois Vizinhos/PR, Douradina/PR, Doutor Camargo/PR, Doutor Ulysses/PR, Enéas Marques/PR, Engenheiro Beltrão/PR, Entre Rios do Oeste/PR, Esp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erança Nova/PR, Espigão Alto do Iguaçu/PR, Farol/PR, Faxinal/PR, Fazenda Rio Grande/PR, Fênix/PR, Fernandes Pinheiro/PR, Figueira/PR, Flor da Serra do Sul/PR, Floraí/PR, Floresta/PR, Florestópolis/PR, Flórida/PR, Formosa do Oeste/PR, Foz do Iguaçu/PR, Foz </w:t>
                  </w:r>
                  <w:r>
                    <w:rPr>
                      <w:rFonts w:eastAsia="Times New Roman"/>
                      <w:b/>
                      <w:bCs/>
                    </w:rPr>
                    <w:t>do Jordão/PR, Francisco Alves/PR, Francisco Beltrão/PR, General Carneiro/PR, Godoy Moreira/PR, Goioerê/PR, Goioxim/PR, Grandes Rios/PR, Guaíra/PR, Guairaçá/PR, Guamiranga/PR, Guapirama/PR, Guaporema/PR, Guaraci/PR, Guaraniaçu/PR, Guarapuava/PR, Guaraqueçab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a/PR, Guaratuba/PR, Honório Serpa/PR, Ibaiti/PR, Ibema/PR, Ibiporã/PR, Icaraíma/PR, Iguaraçu/PR, Iguatu/PR, Imbaú/PR, Imbituva/PR, Inácio Martins/PR, Inajá/PR, Indianópolis/PR, Ipiranga/PR, Iporã/PR, Iracema do Oeste/PR, Irati/PR, Iretama/PR, Itaguajé/PR, </w:t>
                  </w:r>
                  <w:r>
                    <w:rPr>
                      <w:rFonts w:eastAsia="Times New Roman"/>
                      <w:b/>
                      <w:bCs/>
                    </w:rPr>
                    <w:t>Itaipulândia/PR, Itambaracá/PR, Itambé/PR, Itapejara d'Oeste/PR, Itaperuçu/PR, Itaúna do Sul/PR, Ivaí/PR, Ivaiporã/PR, Ivaté/PR, Ivatuba/PR, Jaboti/PR, Jacarezinho/PR, Jaguapitã/PR, Jaguariaíva/PR, Jandaia do Sul/PR, Janiópolis/PR, Japira/PR, Japurá/PR, Ja</w:t>
                  </w:r>
                  <w:r>
                    <w:rPr>
                      <w:rFonts w:eastAsia="Times New Roman"/>
                      <w:b/>
                      <w:bCs/>
                    </w:rPr>
                    <w:t>rdim Alegre/PR, Jardim Olinda/PR, Jataizinho/PR, Jesuítas/PR, Joaquim Távora/PR, Jundiaí do Sul/PR, Juranda/PR, Jussara/PR, Kaloré/PR, Lapa/PR, Laranjal/PR, Laranjeiras do Sul/PR, Leópolis/PR, Lidianópolis/PR, Lindoeste/PR, Loanda/PR, Lobato/PR, Luiziana/P</w:t>
                  </w:r>
                  <w:r>
                    <w:rPr>
                      <w:rFonts w:eastAsia="Times New Roman"/>
                      <w:b/>
                      <w:bCs/>
                    </w:rPr>
                    <w:t>R, Lunardelli/PR, Lupionópolis/PR, Mallet/PR, Mamborê/PR, Mandaguaçu/PR, Mandaguari/PR, Mandirituba/PR, Manfrinópolis/PR, Mangueirinha/PR, Manoel Ribas/PR, Marechal Cândido Rondon/PR, Maria Helena/PR, Marialva/PR, Marilândia do Sul/PR, Marilena/PR, Mariluz</w:t>
                  </w:r>
                  <w:r>
                    <w:rPr>
                      <w:rFonts w:eastAsia="Times New Roman"/>
                      <w:b/>
                      <w:bCs/>
                    </w:rPr>
                    <w:t>/PR, Maringá/PR, Mariópolis/PR, Maripá/PR, Marmeleiro/PR, Marquinho/PR, Marumbi/PR, Matelândia/PR, Matinhos/PR, Mato Rico/PR, Mauá da Serra/PR, Medianeira/PR, Mercedes/PR, Mirador/PR, Miraselva/PR, Missal/PR, Moreira Sales/PR, Morretes/PR, Munhoz de Melo/P</w:t>
                  </w:r>
                  <w:r>
                    <w:rPr>
                      <w:rFonts w:eastAsia="Times New Roman"/>
                      <w:b/>
                      <w:bCs/>
                    </w:rPr>
                    <w:t>R, Nossa Senhora das Graças/PR, Nova Aliança do Ivaí/PR, Nova América da Colina/PR, Nova Aurora/PR, Nova Cantu/PR, Nova Esperança do Sudoeste/PR, Nova Esperança/PR, Nova Fátima/PR, Nova Laranjeiras/PR, Nova Londrina/PR, Nova Olímpia/PR, Nova Prata do Iguaç</w:t>
                  </w:r>
                  <w:r>
                    <w:rPr>
                      <w:rFonts w:eastAsia="Times New Roman"/>
                      <w:b/>
                      <w:bCs/>
                    </w:rPr>
                    <w:t>u/PR, Nova Santa Bárbara/PR, Nova Santa Rosa/PR, Nova Tebas/PR, Novo Itacolomi/PR, Ortigueira/PR, Ourizona/PR, Ouro Verde do Oeste/PR, Paiçandu/PR, Palmas/PR, Palmeira/PR, Palmital/PR, Palotina/PR, Paraíso do Norte/PR, Paranacity/PR, Paranaguá/PR, Paranapo</w:t>
                  </w:r>
                  <w:r>
                    <w:rPr>
                      <w:rFonts w:eastAsia="Times New Roman"/>
                      <w:b/>
                      <w:bCs/>
                    </w:rPr>
                    <w:t>ema/PR, Paranavaí/PR, Pato Bragado/PR, Pato Branco/PR, Paula Freitas/PR, Paulo Frontin/PR, Peabiru/PR, Perobal/PR, Pérola d'Oeste/PR, Pérola/PR, Piên/PR, Pinhais/PR, Pinhal de São Bento/PR, Pinhalão/PR, Pinhão/PR, Piraí do Sul/PR, Piraquara/PR, Pitanga/PR,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Pitangueiras/PR, Planaltina do Paraná/PR, Planalto/PR, Pontal do Paraná/PR, Porecatu/PR, Porto Amazonas/PR, Porto Barreiro/PR, Porto Rico/PR, Porto Vitória/PR, Prado Ferreira/PR, Pranchita/PR, Presidente Castelo Branco/PR, Primeiro de Maio/PR, Prudentópol</w:t>
                  </w:r>
                  <w:r>
                    <w:rPr>
                      <w:rFonts w:eastAsia="Times New Roman"/>
                      <w:b/>
                      <w:bCs/>
                    </w:rPr>
                    <w:t>is/PR, Quarto Centenário/PR, Quatiguá/PR, Quatro Barras/PR, Quatro Pontes/PR, Quedas do Iguaçu/PR, Querência do Norte/PR, Quinta do Sol/PR, Quitandinha/PR, Ramilândia/PR, Rancho Alegre D'Oeste/PR, Rancho Alegre/PR, Realeza/PR, Rebouças/PR, Renascença/PR, R</w:t>
                  </w:r>
                  <w:r>
                    <w:rPr>
                      <w:rFonts w:eastAsia="Times New Roman"/>
                      <w:b/>
                      <w:bCs/>
                    </w:rPr>
                    <w:t>eserva do Iguaçu/PR, Reserva/PR, Ribeirão Claro/PR, Ribeirão do Pinhal/PR, Rio Azul/PR, Rio Bom/PR, Rio Bonito do Iguaçu/PR, Rio Branco do Ivaí/PR, Rio Branco do Sul/PR, Rio Negro/PR, Rolândia/PR, Roncador/PR, Rondon/PR, Rosário do Ivaí/PR, Sabáudia/PR, Sa</w:t>
                  </w:r>
                  <w:r>
                    <w:rPr>
                      <w:rFonts w:eastAsia="Times New Roman"/>
                      <w:b/>
                      <w:bCs/>
                    </w:rPr>
                    <w:t>lgado Filho/PR, Salto do Itararé/PR, Salto do Lontra/PR, Santa Amélia/PR, Santa Cecília do Pavão/PR, Santa Cruz de Monte Castelo/PR, Santa Fé/PR, Santa Helena/PR, Santa Inês/PR, Santa Isabel do Ivaí/PR, Santa Izabel do Oeste/PR, Santa Lúcia/PR, Santa Maria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do Oeste/PR, Santa Mariana/PR, Santa Mônica/PR, Santa Tereza do Oeste/PR, Santa Terezinha de Itaipu/PR, Santana do Itararé/PR, Santo Antônio da Platina/PR, Santo Antônio do Caiuá/PR, Santo Antônio do Paraíso/PR, Santo Antônio do Sudoeste/PR, Santo Inácio/</w:t>
                  </w:r>
                  <w:r>
                    <w:rPr>
                      <w:rFonts w:eastAsia="Times New Roman"/>
                      <w:b/>
                      <w:bCs/>
                    </w:rPr>
                    <w:t>PR, São Carlos do Ivaí/PR, São Jerônimo da Serra/PR, São João do Caiuá/PR, São João do Ivaí/PR, São João do Triunfo/PR, São João/PR, São Jorge d'Oeste/PR, São Jorge do Ivaí/PR, São Jorge do Patrocínio/PR, São José da Boa Vista/PR, São José das Palmeiras/PR</w:t>
                  </w:r>
                  <w:r>
                    <w:rPr>
                      <w:rFonts w:eastAsia="Times New Roman"/>
                      <w:b/>
                      <w:bCs/>
                    </w:rPr>
                    <w:t>, São José dos Pinhais/PR, São Manoel do Paraná/PR, São Mateus do Sul/PR, São Miguel do Iguaçu/PR, São Pedro do Iguaçu/PR, São Pedro do Ivaí/PR, São Pedro do Paraná/PR, São Sebastião da Amoreira/PR, São Tomé/PR, Sapopema/PR, Sarandi/PR, Saudade do Iguaçu/P</w:t>
                  </w:r>
                  <w:r>
                    <w:rPr>
                      <w:rFonts w:eastAsia="Times New Roman"/>
                      <w:b/>
                      <w:bCs/>
                    </w:rPr>
                    <w:t>R, Sengés/PR, Serranópolis do Iguaçu/PR, Sertaneja/PR, Sertanópolis/PR, Siqueira Campos/PR, Sulina/PR, Tamarana/PR, Tamboara/PR, Tapejara/PR, Tapira/PR, Teixeira Soares/PR, Telêmaco Borba/PR, Terra Boa/PR, Terra Rica/PR, Terra Roxa/PR, Tibagi/PR, Tijucas d</w:t>
                  </w:r>
                  <w:r>
                    <w:rPr>
                      <w:rFonts w:eastAsia="Times New Roman"/>
                      <w:b/>
                      <w:bCs/>
                    </w:rPr>
                    <w:t>o Sul/PR, Toledo/PR, Tomazina/PR, Três Barras do Paraná/PR, Tunas do Paraná/PR, Tuneiras do Oeste/PR, Tupãssi/PR, Turvo/PR, Ubiratã/PR, Umuarama/PR, União da Vitória/PR, Uniflor/PR, Uraí/PR, Ventania/PR, Vera Cruz do Oeste/PR, Verê/PR, Virmond/PR, Vitorino</w:t>
                  </w:r>
                  <w:r>
                    <w:rPr>
                      <w:rFonts w:eastAsia="Times New Roman"/>
                      <w:b/>
                      <w:bCs/>
                    </w:rPr>
                    <w:t>/PR, Wenceslau Braz/PR e Xambrê/PR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Salários, Reajustes e Pagamento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Piso Salarial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TERCEIRA - PISO SALARIA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76252583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adotará, como piso salarial inicial da categoria, a importância de R$ 600,00 (seiscentos reais).</w:t>
                  </w:r>
                </w:p>
                <w:p w:rsidR="00000000" w:rsidRDefault="0000696A">
                  <w:pPr>
                    <w:divId w:val="17625258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7625258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Reajustes/Correções Salariais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7625258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QUARTA - REAJUSTE SALARIA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34898736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ASSEFAZ concederá aos seus empregados, reajuste salarial equivalente ao percentual de 5,5% (cinco vírgula cinco por cento), que deverá incidir sobre os salários a partir de 01 de maio de 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010. </w:t>
                  </w:r>
                </w:p>
                <w:p w:rsidR="00000000" w:rsidRDefault="0000696A">
                  <w:pPr>
                    <w:divId w:val="34898736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34898736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Pagamento de Salário </w:t>
                  </w:r>
                  <w:r>
                    <w:rPr>
                      <w:rFonts w:eastAsia="Times New Roman"/>
                      <w:b/>
                      <w:bCs/>
                    </w:rPr>
                    <w:t> Formas e Prazos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34898736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QUINTA - PAGAMENTO DOS SALÁRIO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9956902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fará o crédito do valor do pagamento do salário do mês, na conta corrente de todos os seus empregados até o quinto dia útil do mês subseqüente ao da competê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ncia.</w:t>
                  </w:r>
                </w:p>
                <w:p w:rsidR="00000000" w:rsidRDefault="0000696A">
                  <w:pPr>
                    <w:divId w:val="9956902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9956902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Descontos Salariais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9956902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SEXTA - DESCONTO DO EMPREGAD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93162282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ficará autorizada proceder os descontos em folha de pagamento e em rescisão contratual, dos valores relativos a itens cujos custos são compartilhados pelos empregados ou adianta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dos pela ASSEFAZ. Os demais, como mensalidades sindicais, empréstimos consignados e similares, poderão ser feitos, desde que previamente autorizados pelo empregado.</w:t>
                  </w:r>
                </w:p>
                <w:p w:rsidR="00000000" w:rsidRDefault="0000696A">
                  <w:pPr>
                    <w:divId w:val="193162282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93162282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Gratificações, Adicionais, Auxílios e Outros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93162282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13º Salário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93162282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SÉTIMA - 13º SALÁRI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6795059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antecipará o pagamento da 1ª parcela do 13º Salário junto com a folha de pagamento referente ao mês de junho de 2010.</w:t>
                  </w:r>
                </w:p>
                <w:p w:rsidR="00000000" w:rsidRDefault="0000696A">
                  <w:pPr>
                    <w:ind w:firstLine="708"/>
                    <w:jc w:val="both"/>
                    <w:divId w:val="67950593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6795059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empregado que programar suas férias entre os meses de fevereiro a maio poderá optar em receber o adiantame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nto da 1ª parcela do 13º Salário juntamente com as férias, devendo para tanto, solicitá-lo previamente de acordo com as normas internas.</w:t>
                  </w:r>
                </w:p>
                <w:p w:rsidR="00000000" w:rsidRDefault="0000696A">
                  <w:pPr>
                    <w:divId w:val="67950593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67950593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Participação nos Lucros e/ou Resultados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67950593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OITAVA - ABON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73127056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ASSEFAZ, no mês de novembro de 2010, se compromet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 a efetuar análise crítica de suas demonstrações contábeis. A ASSEFAZ, constatando por meio de estudos técnicos atuariais, resultado contábil superavitário, concederá, a seu critério, um Bônus a seus empregados, em caráter excepcional, válido somente para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este Acordo Coletivo com vigência para 2010/2011.</w:t>
                  </w:r>
                </w:p>
                <w:p w:rsidR="00000000" w:rsidRDefault="0000696A">
                  <w:pPr>
                    <w:ind w:firstLine="708"/>
                    <w:jc w:val="both"/>
                    <w:divId w:val="73127056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73127056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Os critérios para apuração do valor, forma de distribuição e pagamento do referido Abono serão posteriormente divulgados aos empregados.</w:t>
                  </w:r>
                </w:p>
                <w:p w:rsidR="00000000" w:rsidRDefault="0000696A">
                  <w:pPr>
                    <w:jc w:val="both"/>
                    <w:divId w:val="73127056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73127056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 constatando resultado contábil deficitário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 suas Demonstrações Contábei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nada será pago ou devido pela ASSEFAZ à título de Bônus, que não tem natureza salarial.</w:t>
                  </w:r>
                </w:p>
                <w:p w:rsidR="00000000" w:rsidRDefault="0000696A">
                  <w:pPr>
                    <w:divId w:val="73127056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73127056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Alimentação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73127056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NONA - TÍQUETE ALIMENTAÇÃO E/OU REFEIÇÃ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conce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derá, mensal e gratuitamente, a todos os seus empregados que trabalham em carga horária igual ou superior a 36 (trinta seis) horas semanais e 05 (cinco) dias por semana, 22 (vinte e dois) Tíquetes Alimentação ou Refeição no valor de R$ 22,00 (vinte e dois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reais) cada.</w:t>
                  </w: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empregado poderá optar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 receber Tíquete Alimentaçã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ou Refeição, ou 50% de cada um.</w:t>
                  </w: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SEGUNDO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Aos empregados que trabalham em carga horária igual ou superior a 36 (trinta e seis) horas semanais, durante 06 (s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eis) dias por semana, serão fornecidos mensalmente 26 (vinte e seis) tíquetes Alimentação e/ou Refeição.</w:t>
                  </w: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TERCEIRO: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Tíquete Alimentação ou Refeição não terá a participação do empregado.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QUARTO: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Tíquete Alimentação ou Refeição será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fornecido em conformidade com o Programa de Alimentação do Trabalhador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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PAT, de acordo com a legislação vigente, não tendo natureza salarial, nem se incorporará à remuneração do trabalhador para quaisquer efeitos.</w:t>
                  </w: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QUINTO: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fará o créd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ito, de valor(es) correspondente(s), do Tíquete Alimentação ou Refeição, até o dia 26 (vinte e seis) de cada mês, salvo ocorrência de fatos alheios à sua vontade.</w:t>
                  </w: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SEXTO: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Excepcionalmente, os empregados farão jus ao recebimento da mesma quantidad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 de tíquetes, por ocasião das férias, incluindo-se também afastamentos por licença maternidade e por acidente do trabalho, até o limite de 120 (cento e vinte) dias.</w:t>
                  </w: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SÉTIMO: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fornecerá Tíquete Refeição Extraordinário, no mês subseqüente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ao da sua realização, para aqueles empregados que eventualmente realizem mais de 05 (cinco) horas extras nos sábados, domingos e feriados.</w:t>
                  </w: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04641845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OITAVO: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se reserva o direito de descontar de seus empregados o valor unitário do Tíquete Alimen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tação ou Refeição correspondente aos dias de faltas injustificadas.</w:t>
                  </w:r>
                </w:p>
                <w:p w:rsidR="00000000" w:rsidRDefault="0000696A">
                  <w:pPr>
                    <w:divId w:val="10464184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DÉCIMA - CAFÉ DA MANH</w:t>
                  </w:r>
                  <w:r>
                    <w:rPr>
                      <w:rFonts w:eastAsia="Times New Roman"/>
                      <w:b/>
                      <w:bCs/>
                    </w:rPr>
                    <w:t>Ã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012659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ASSEFAZ concederá aos empregados café da manhã, composto de café, leite, pão e margarina. </w:t>
                  </w:r>
                </w:p>
                <w:p w:rsidR="00000000" w:rsidRDefault="0000696A">
                  <w:pPr>
                    <w:divId w:val="101265957"/>
                  </w:pPr>
                </w:p>
                <w:p w:rsidR="00000000" w:rsidRDefault="0000696A">
                  <w:pPr>
                    <w:jc w:val="both"/>
                    <w:divId w:val="1012659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café da manhã não terá natureza salari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al, não se incorporando à remuneração do trabalhador para quaisquer efeitos.</w:t>
                  </w:r>
                </w:p>
                <w:p w:rsidR="00000000" w:rsidRDefault="0000696A">
                  <w:pPr>
                    <w:jc w:val="both"/>
                    <w:divId w:val="10126595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012659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horário estipulado para o café da manhã é o compreendido entre as 07h30 e 08h00, quando impreterivelmente o mesmo será encerrado.</w:t>
                  </w:r>
                </w:p>
                <w:p w:rsidR="00000000" w:rsidRDefault="0000696A">
                  <w:pPr>
                    <w:divId w:val="10126595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0126595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Transporte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0126595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PRIMEIRA - VALE TRANSPORT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8852886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ASSEFAZ concederá vale transporte, subsidiado, aos empregados que utilizam transporte público para comparecimento ao trabalho em sua jornada normal na forma da regulamentação própria. </w:t>
                  </w:r>
                </w:p>
                <w:p w:rsidR="00000000" w:rsidRDefault="0000696A">
                  <w:pPr>
                    <w:jc w:val="both"/>
                    <w:divId w:val="88528862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8852886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PRIMEIRO: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 pe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rcentual de participação do empregado no custeio do benefício vale transporte será de 3,0% (três por cento) do salário nominal.</w:t>
                  </w:r>
                </w:p>
                <w:p w:rsidR="00000000" w:rsidRDefault="0000696A">
                  <w:pPr>
                    <w:jc w:val="both"/>
                    <w:divId w:val="88528862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8852886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SEGUNDO: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 empregado poderá optar por receber o Vale Transporte sob forma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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vale ou em pecúnia através da folha de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pagamento.</w:t>
                  </w:r>
                </w:p>
                <w:p w:rsidR="00000000" w:rsidRDefault="0000696A">
                  <w:pPr>
                    <w:jc w:val="both"/>
                    <w:divId w:val="88528862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8852886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TERCEIRO: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 benefício de transporte, seja ele em vale ou pecúnia, não tem natureza salarial, nem se incorporará à remuneração do trabalhador para quaisquer efeitos. </w:t>
                  </w:r>
                </w:p>
                <w:p w:rsidR="00000000" w:rsidRDefault="0000696A">
                  <w:pPr>
                    <w:divId w:val="8852886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8852886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Educação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8852886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SEGUNDA - ASSISTÊNCIA À ESCOL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concederá Auxílio-Creche aos empregados com filho em idade de 0 (zero) a 05 (cinco) anos, e Auxílio-Escola aos empregados com filho em idade de 06 (seis) a 12 (doze) anos, tendo como limite para concessão do benefício, o referido mês em que comp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letar a idade de 12 anos.</w:t>
                  </w: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Os empregados posicionados nas classes salariais de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8, descritas no PCCR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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Plano de Cargos, Carreira e Remuneração, serão ressarcidos em 90% (noventa por cento) do valor do recibo. Os empregados posicionad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os nas classes salariais de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9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16 serão ressarcidos em 80% (oitenta por cento) do valor do recibo, limitados sempre em R$ 225,00 (duzentos e vinte e cinco) por filho.</w:t>
                  </w: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SEGUNDO: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Para fazer jus ao benefício, os empregados deverão apresentar a segu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inte documentação:</w:t>
                  </w: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a- Cópia do Contrato celebrado com a instituição escolar;</w:t>
                  </w: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b- Recibo de pagamento original da instituição escolar, emitida pela entidade legalmente constituída na qual conste o número do CNPJ. </w:t>
                  </w: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7804993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TERCEIRO: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 benefício Reembolso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Escolar  não tem natureza salarial, nem se incorporará à remuneração do trabalhador para quaisquer efeitos. </w:t>
                  </w:r>
                </w:p>
                <w:p w:rsidR="00000000" w:rsidRDefault="0000696A">
                  <w:pPr>
                    <w:divId w:val="1578049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578049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Saúde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578049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TERCEIRA - PROGRAMA DE BENEFÍCIO DE ASSISTÊNCIA À SAÚD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concederá o benefício de assistência à saúde, com compartilhamento de despesa, de acordo com a política própria de benefícios, que tratará de forma isonômica todos os empregados da ASSEFAZ, com a instituição do Programa de Benefício de Assistênci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à Saúde.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registrará na Agência Nacional de Saúde Suplementar- ANS o  Plano de Saúde para concessão do benefício aos seus empregados. Esse Plano de Saúde terá abrangência nacional e será composto da rede plena de prestadores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da saúde cadastrados na ASSEFAZ. A adesão dos empregados ao Programa de Benefício de Assistência à Saúde somente poderá ocorrer após o devido registro na ANS.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As regras e condições relacionadas com a transitoriedade, adesão e desligam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ento do Programa de Benefício de Assistência à Saúde serão disciplinadas em Regulamento próprio, que fará parte integrante deste acordo.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PARAGRAFO TERCEIRO: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É livre a adesão ao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Programa de Benefício de Assistência à Saúde, entretanto, os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novos empregados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somente poderão se inscrever após o período de experiência, quando de sua efetivação.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QUARTO: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Os empregados que já cumpriram o prazo de experiência, terão 30 (trinta) dias, após o lançamento do Programa de Benefício de Assistência à Saúde, para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efetivarem a adesão sem exigência de cumprimento de carência.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QUINTO: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Vencido o prazo disposto no parágrafo anterior,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 empregado poderá optar pela adesão a qualquer tempo, no entanto ficará sujeito ao cumprimento das carências estabelecidas.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SEXTO: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Durante o período de transitoriedade, correspondente entre o início da vigência deste Acordo Coletivo de Trabalho até a efetiva implantação do Programa de Benefício de Assistência à Saúde, serão garantidas as regras vigentes no ACT 2009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-2010, que corresponde a participação no custeio de 18%, 30%, 44,4% ou 62,4%, variando de acordo com a faixa salarial do cargo ocupado e faixa etária do plano escolhido.   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SÉTIMO: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Após a implantação do Programa de Benefício de Assistência à Sa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úde, os empregados inscritos em outros planos que não optarem pela adesão ao referido Programa terão seus contratos cancelados automaticamente.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OITAVO: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Em caso de desligamento de empregado, o mesmo terá que se manifestar obrigatoriamente no ato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da rescisão de contrato sobre a opção de adesão a qualquer um dos planos regulamentados da ASSEFAZ, responsabilizando-se pelo seu pagamento integral.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NONO: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Estarão amparados pelo Programa de Benefício de Assistência à Saúde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os dependentes diret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os dos empregados da ASSEFAZ. São considerados como dependentes diretos o seguinte grupo familiar: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a) Cônjuge ou companheiro (a) na forma da Lei;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b) Filhos até a idade de 18 (dezoito) anos ou 24 (vinte e quatro) anos, desde que universitários;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c) Filhos considerados incapazes, estes sem limite de idade, que respaldado por laudo médico de invalidade, não possa exercer atividade que lhe garanta a subsistência, enquanto perdurar esta condição;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d) Menor sob guarda judicial, enquanto durar esta cond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ição.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DÉCIMO: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Para fazer jus ao benefício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Programa de Benefício de Assistência à Saúde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o empregado deverá compartilhar as despesas, conforme a seguir: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a)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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Participação mensal do empregado no plano de saúde correspondente a 3,0% (três por cen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to) do salário nominal;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b)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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Co-participação nas despesas apuradas quando houver utilização do Plano de Saúde, nos seguintes termos:</w:t>
                  </w:r>
                </w:p>
                <w:p w:rsidR="00000000" w:rsidRDefault="0000696A">
                  <w:pPr>
                    <w:ind w:left="360"/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b.1 -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Para empregados com salário até R$ 1.500,00</w:t>
                  </w:r>
                </w:p>
                <w:p w:rsidR="00000000" w:rsidRDefault="0000696A">
                  <w:pPr>
                    <w:tabs>
                      <w:tab w:val="num" w:pos="1080"/>
                    </w:tabs>
                    <w:ind w:left="1080" w:hanging="360"/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Symbol" w:eastAsia="Symbol" w:hAnsi="Symbol" w:cs="Symbol"/>
                      <w:sz w:val="22"/>
                      <w:szCs w:val="22"/>
                    </w:rPr>
                    <w:t></w:t>
                  </w:r>
                  <w:r>
                    <w:rPr>
                      <w:rFonts w:eastAsia="Symbol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20% de co-participação sobre os valores pagos por consultas 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procedimentos ambulatoriais, limitados ao valor de R$ 150,00 por evento;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tabs>
                      <w:tab w:val="num" w:pos="1080"/>
                    </w:tabs>
                    <w:ind w:left="1080" w:hanging="360"/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Symbol" w:eastAsia="Symbol" w:hAnsi="Symbol" w:cs="Symbol"/>
                      <w:sz w:val="22"/>
                      <w:szCs w:val="22"/>
                    </w:rPr>
                    <w:t></w:t>
                  </w:r>
                  <w:r>
                    <w:rPr>
                      <w:rFonts w:eastAsia="Symbol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Co-participação de R$ 200,00 para os eventos realizados em regime de internação.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b.2 -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Para empregados com salário acima de R$ 1.500,00</w:t>
                  </w:r>
                </w:p>
                <w:p w:rsidR="00000000" w:rsidRDefault="0000696A">
                  <w:pPr>
                    <w:tabs>
                      <w:tab w:val="num" w:pos="1080"/>
                    </w:tabs>
                    <w:ind w:left="1080" w:hanging="360"/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Symbol" w:eastAsia="Symbol" w:hAnsi="Symbol" w:cs="Symbol"/>
                      <w:sz w:val="22"/>
                      <w:szCs w:val="22"/>
                    </w:rPr>
                    <w:t></w:t>
                  </w:r>
                  <w:r>
                    <w:rPr>
                      <w:rFonts w:eastAsia="Symbol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30% de co-particip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ação sobre os valores pagos por consultas e procedimentos ambulatoriais, limitados ao valor de R$ 200,00 por evento;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tabs>
                      <w:tab w:val="num" w:pos="1080"/>
                    </w:tabs>
                    <w:ind w:left="1080" w:hanging="360"/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Symbol" w:eastAsia="Symbol" w:hAnsi="Symbol" w:cs="Symbol"/>
                      <w:sz w:val="22"/>
                      <w:szCs w:val="22"/>
                    </w:rPr>
                    <w:t></w:t>
                  </w:r>
                  <w:r>
                    <w:rPr>
                      <w:rFonts w:eastAsia="Symbol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Co-participação de R$ 300,00 para os eventos realizados em regime de internação em apartamento;</w:t>
                  </w:r>
                </w:p>
                <w:p w:rsidR="00000000" w:rsidRDefault="0000696A">
                  <w:pPr>
                    <w:ind w:left="360"/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DÉCIMO PRIMEIRO: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As 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espesas apuradas relativas a co-participação serão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descontadas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através da folha de pagamento, não podendo ultrapassar 10% (dez por cento) do salário nominal do empregado, ficando eventual saldo remanescente para ser descontado nos meses posteriores, respei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tado o limite mensal de desconto.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DÉCIMO SEGUNDO: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concessão do Programa de Benefício de Assistência à Saúde está condicionada à adesão do empregado e seus dependentes diretos que atualmente são atendidos pelos planos administrados pela ASSEFAZ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DÉCIMO TERCEIRO: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se compromete a acompanhar e apresentar os resultados apurados do Programa de Benefício de Assistência à Saúde, com possibilidade de revisão do percentual da participação mensal do empregado no Plano de Saúde.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DÉCIMO QUARTO: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Para fazer jus aos planos de saúde administrados pela ASSEFAZ é obrigatório o pagamento de contribuição mensal, de acordo com as disposições estatutárias.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DÉCIMO QUINTO: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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Tabela de Contribuição Mensal para os empregad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os da ASSEFAZ, obedecerá os seguintes parâmetros de contribuição: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Faixa Salarial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Contribuição do Empregado(a)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Até R$ 2.000,00                                         R$   5,00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 R$ 2.00,01 a R$ 7.000,00                     R$ 10,00</w:t>
                  </w:r>
                </w:p>
                <w:p w:rsidR="00000000" w:rsidRDefault="0000696A">
                  <w:pPr>
                    <w:jc w:val="both"/>
                    <w:divId w:val="155499653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Acima de RR$ 7.000,00                            R$ 30,00</w:t>
                  </w:r>
                </w:p>
                <w:p w:rsidR="00000000" w:rsidRDefault="0000696A">
                  <w:pPr>
                    <w:divId w:val="15549965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5549965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Morte/Funeral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5549965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QUARTA - AUXÍLIO FUNERA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4281750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 apólice de Seguro de Vida em Grupo contratada pela ASSEFAZ contemplará a concessão de auxílio para custeio das despesas com fun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eral no valor limite de R$ 3.500,00 (três mil e quinhentos reais), mediante comprovação de despesas junto à Seguradora, em caso de falecimento do empregado.</w:t>
                  </w:r>
                </w:p>
                <w:p w:rsidR="00000000" w:rsidRDefault="0000696A">
                  <w:pPr>
                    <w:divId w:val="14281750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4281750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Seguro de Vida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4281750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QUINTA - SEGURO DE VIDA EM GRUP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divId w:val="331448092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A ASSEFAZ concederá aos seus e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mpregados, gratuitamente, o benefício Seguro de Vida em Grupo, conforme critérios estabelecidos na apólice de seguro coletivo contratado.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3314480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Empréstimos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3314480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SEXTA - CONSIGNAÇÃO DE EMPRÉSTIM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21123735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celebrará convênio(s) com instituição(ões) financeira(s) para possibilitar a concessão de empréstimo consignado em folha de pagamento para seus empregados.</w:t>
                  </w:r>
                </w:p>
                <w:p w:rsidR="00000000" w:rsidRDefault="0000696A">
                  <w:pPr>
                    <w:jc w:val="both"/>
                    <w:divId w:val="21123735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21123735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PRIMEIRO: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Para a consignação do empréstimo, deverá ser celebrado, entre a Insti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tuição Financeira e o empregado, um contrato particular de empréstimo, onde deverão constar o valor, o prazo, as parcelas e as garantias em caso de desligamento do empregado.</w:t>
                  </w:r>
                </w:p>
                <w:p w:rsidR="00000000" w:rsidRDefault="0000696A">
                  <w:pPr>
                    <w:pStyle w:val="NormalWeb"/>
                    <w:jc w:val="both"/>
                    <w:divId w:val="21123735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SEGUNDO: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consignação não poderá exceder a parcela de 30% (trinta por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cento) do salário líquido do empregado solicitante do empréstimo. </w:t>
                  </w:r>
                </w:p>
                <w:p w:rsidR="00000000" w:rsidRDefault="0000696A">
                  <w:pPr>
                    <w:jc w:val="both"/>
                    <w:divId w:val="21123735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TERCEIRO: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Na hipótese de desligamento do empregado, por qualquer motivo, durante o prazo de ressarcimento do empréstimo, o saldo devedor deverá ser assumido e pago pelo empregado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diretamente à Instituição Financeira, não permanecendo qualquer responsabilidade à ASSEFAZ.</w:t>
                  </w:r>
                </w:p>
                <w:p w:rsidR="00000000" w:rsidRDefault="0000696A">
                  <w:pPr>
                    <w:jc w:val="both"/>
                    <w:divId w:val="21123735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21123735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QUARTO: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consignação de empréstimo só poderá ocorrer para os empregados que tenham sido efetivados a mais de 12 (doze) meses. </w:t>
                  </w:r>
                </w:p>
                <w:p w:rsidR="00000000" w:rsidRDefault="0000696A">
                  <w:pPr>
                    <w:divId w:val="2112373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2112373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Contrato de Trabalho </w:t>
                  </w:r>
                  <w:r>
                    <w:rPr>
                      <w:rFonts w:eastAsia="Times New Roman"/>
                      <w:b/>
                      <w:bCs/>
                    </w:rPr>
                    <w:t> Admissão, Demissão, Modalidades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2112373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Mão-de-Obra Temporária/Terceirização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2112373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SÉTIMA - CONTRATO POR PRAZO DETERMINADO E CONTRATO TEMPORÁRI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94341691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poderá contratar, quando necessário, empregados através de Contrato por 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razo Determinado e/ou por meio de Contrato Temporário, nos termos da legislação em vigor.</w:t>
                  </w:r>
                </w:p>
                <w:p w:rsidR="00000000" w:rsidRDefault="0000696A">
                  <w:pPr>
                    <w:divId w:val="94341691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94341691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Relações de Trabalho </w:t>
                  </w:r>
                  <w:r>
                    <w:rPr>
                      <w:rFonts w:eastAsia="Times New Roman"/>
                      <w:b/>
                      <w:bCs/>
                    </w:rPr>
                    <w:t> Condições de Trabalho, Normas de Pessoal e Estabilidades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94341691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Plano de Cargos e Salários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94341691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OITAVA - PCCR - PLANO DE CARGOS, CARRE</w:t>
                  </w:r>
                  <w:r>
                    <w:rPr>
                      <w:rFonts w:eastAsia="Times New Roman"/>
                      <w:b/>
                      <w:bCs/>
                    </w:rPr>
                    <w:t>IRA E REMUNERAÇÃ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21473190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Fica garantida a aplicação, revisão e/ou adequação do PCCR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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Plano de Cargos, Carreiras e Remunerações.</w:t>
                  </w:r>
                </w:p>
                <w:p w:rsidR="00000000" w:rsidRDefault="0000696A">
                  <w:pPr>
                    <w:divId w:val="12147319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2147319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Qualificação/Formação Profissional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2147319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NONA - APERFEIÇOAMENTO PROFISSIONA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79575555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poderá patrocinar, a seu critéri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o, cursos de aperfeiçoamento profissional de curta duração, desde que identificada a necessidade e que guardem relação direta com as atividades dos empregados. Para os cursos de interesse do empregado, caberá a ASSEFAZ julgar e, se for o caso, conceder a 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iberação do valor correspondente a até 02 (duas) vezes o salário bruto do empregado solicitante.</w:t>
                  </w:r>
                </w:p>
                <w:p w:rsidR="00000000" w:rsidRDefault="0000696A">
                  <w:pPr>
                    <w:jc w:val="both"/>
                    <w:divId w:val="179575555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79575555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Será descontado na rescisão o que exceder esse valor, nas proporções abaixo especificadas, caso o empregado se desligue a pedido ou por inici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ativa da empresa antes de dois anos contados da data de realização do curso, conforme a seguir:</w:t>
                  </w:r>
                </w:p>
                <w:p w:rsidR="00000000" w:rsidRDefault="0000696A">
                  <w:pPr>
                    <w:jc w:val="both"/>
                    <w:divId w:val="179575555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 Até 06 (seis) meses: 50%</w:t>
                  </w:r>
                </w:p>
                <w:p w:rsidR="00000000" w:rsidRDefault="0000696A">
                  <w:pPr>
                    <w:jc w:val="both"/>
                    <w:divId w:val="179575555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 Até 01 (hum) ano: 37,5%</w:t>
                  </w:r>
                </w:p>
                <w:p w:rsidR="00000000" w:rsidRDefault="0000696A">
                  <w:pPr>
                    <w:jc w:val="both"/>
                    <w:divId w:val="179575555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 Até 01 (hum) ano e 06 meses: 25%</w:t>
                  </w:r>
                </w:p>
                <w:p w:rsidR="00000000" w:rsidRDefault="0000696A">
                  <w:pPr>
                    <w:jc w:val="both"/>
                    <w:divId w:val="179575555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 Até 02 (dois) anos 12,5%</w:t>
                  </w:r>
                </w:p>
                <w:p w:rsidR="00000000" w:rsidRDefault="0000696A">
                  <w:pPr>
                    <w:divId w:val="179575555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79575555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Estabilidade Aposentadoria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79575555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</w:t>
                  </w:r>
                  <w:r>
                    <w:rPr>
                      <w:rFonts w:eastAsia="Times New Roman"/>
                      <w:b/>
                      <w:bCs/>
                    </w:rPr>
                    <w:t>MA - GARANTIA AO EMPREGO EM VIAS DE APOSENTADORI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00455133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garantirá estabilidade de emprego aos empregados que estejam a menos de 02 (dois) anos do direito à aposentadoria integral, desde que tenha sido admitido na ASSEFAZ há mais de 10 (dez) anos.</w:t>
                  </w:r>
                </w:p>
                <w:p w:rsidR="00000000" w:rsidRDefault="0000696A">
                  <w:pPr>
                    <w:jc w:val="both"/>
                    <w:divId w:val="100455133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autoSpaceDE w:val="0"/>
                    <w:spacing w:before="100" w:beforeAutospacing="1" w:after="100" w:afterAutospacing="1"/>
                    <w:jc w:val="both"/>
                    <w:divId w:val="1004551338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ÚNICO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A concessão desse benefício está condicionada à comprovação pelo empregado do direito à aposentadoria integral, observados os seguintes requisitos: </w:t>
                  </w:r>
                </w:p>
                <w:p w:rsidR="00000000" w:rsidRDefault="0000696A">
                  <w:pPr>
                    <w:autoSpaceDE w:val="0"/>
                    <w:spacing w:before="100" w:beforeAutospacing="1" w:after="100" w:afterAutospacing="1"/>
                    <w:jc w:val="both"/>
                    <w:divId w:val="1004551338"/>
                  </w:pPr>
                  <w:r>
                    <w:t> </w:t>
                  </w:r>
                </w:p>
                <w:p w:rsidR="00000000" w:rsidRDefault="0000696A">
                  <w:pPr>
                    <w:autoSpaceDE w:val="0"/>
                    <w:spacing w:before="100" w:beforeAutospacing="1" w:after="100" w:afterAutospacing="1"/>
                    <w:divId w:val="1004551338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a) Aposentadoria por tempo de contribuição</w:t>
                  </w:r>
                  <w:r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homens comprovar pelo menos 35 anos de contr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ibuição e mulheres 30 anos de contribuição. </w:t>
                  </w:r>
                </w:p>
                <w:p w:rsidR="00000000" w:rsidRDefault="0000696A">
                  <w:pPr>
                    <w:autoSpaceDE w:val="0"/>
                    <w:spacing w:before="100" w:beforeAutospacing="1" w:after="100" w:afterAutospacing="1"/>
                    <w:divId w:val="1004551338"/>
                    <w:rPr>
                      <w:sz w:val="22"/>
                      <w:szCs w:val="22"/>
                    </w:rPr>
                  </w:pPr>
                  <w:r>
                    <w:t> </w:t>
                  </w:r>
                </w:p>
                <w:p w:rsidR="00000000" w:rsidRDefault="0000696A">
                  <w:pPr>
                    <w:autoSpaceDE w:val="0"/>
                    <w:spacing w:before="100" w:beforeAutospacing="1" w:after="100" w:afterAutospacing="1"/>
                    <w:divId w:val="1004551338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b)  Aposentadoria</w:t>
                  </w:r>
                  <w:r>
                    <w:rPr>
                      <w:rFonts w:ascii="Arial" w:hAnsi="Arial" w:cs="Arial"/>
                      <w:color w:val="008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por idade: 65 anos de idade para homens e 60 anos de idade   para mulheres. </w:t>
                  </w:r>
                </w:p>
                <w:p w:rsidR="00000000" w:rsidRDefault="0000696A">
                  <w:pPr>
                    <w:divId w:val="100455133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00455133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normas de pessoal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00455133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PRIMEIRA - SUBSTITUIÇÃO DE CHEFI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1842419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Ao empregado que substituir, durante um período igual ou superior a 10 (dez) dias proporcionais, fica garantida remuneração idêntica à do nível inicial do substituído, na proporção dos dias em que a substituição ocorrer.</w:t>
                  </w:r>
                </w:p>
                <w:p w:rsidR="00000000" w:rsidRDefault="0000696A">
                  <w:pPr>
                    <w:divId w:val="1184241901"/>
                  </w:pPr>
                </w:p>
                <w:p w:rsidR="00000000" w:rsidRDefault="0000696A">
                  <w:pPr>
                    <w:jc w:val="both"/>
                    <w:divId w:val="11842419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substituição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somente ocorrerá nos casos de férias, licença médica e/ou afastamentos, autorizados previamente pela ASSEFAZ, não se aplicando para os casos de vacância de cargos.</w:t>
                  </w:r>
                </w:p>
                <w:p w:rsidR="00000000" w:rsidRDefault="0000696A">
                  <w:pPr>
                    <w:jc w:val="both"/>
                    <w:divId w:val="118424190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1842419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PARÁGRAFO SEGUNDO: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Todas as substituições de chefia deverão ser precedidas de ato específi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 emanado da chefia imediatamente superior e com autorização prévia da Presidência ou Superintendência Executiva, conforme o caso. A substituição e preenchimento dos cargos de chefia é ato discricionário da Assefaz.</w:t>
                  </w:r>
                </w:p>
                <w:p w:rsidR="00000000" w:rsidRDefault="0000696A">
                  <w:pPr>
                    <w:divId w:val="11842419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1842419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Jornada de Trabalho </w:t>
                  </w:r>
                  <w:r>
                    <w:rPr>
                      <w:rFonts w:eastAsia="Times New Roman"/>
                      <w:b/>
                      <w:bCs/>
                    </w:rPr>
                    <w:t> Duração, Distr</w:t>
                  </w:r>
                  <w:r>
                    <w:rPr>
                      <w:rFonts w:eastAsia="Times New Roman"/>
                      <w:b/>
                      <w:bCs/>
                    </w:rPr>
                    <w:t>ibuição, Controle, Faltas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1842419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Compensação de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1842419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SEGUNDA - BANCO DE HORA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95108122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Fica instituído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BANCO DE HORAS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para a compensação de horas laboradas além do horário normal de expediente, pela correspondente diminuição em outro dia.</w:t>
                  </w:r>
                </w:p>
                <w:p w:rsidR="00000000" w:rsidRDefault="0000696A">
                  <w:pPr>
                    <w:jc w:val="both"/>
                    <w:divId w:val="195108122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95108122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 PRIMEIRO: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Para compensar as horas trabalhadas e creditadas no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BANCO DE HORAS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ASSEFAZ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poderá conceder folgas individuais ou coletivas, disto informando previamente o empregado, podendo ainda, lançar mão de folgas adicionais de horas ou dias, atrasos, 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aídas antecipadas, licenças, prorrogação de férias, pontes para compensação de feriados.</w:t>
                  </w:r>
                </w:p>
                <w:p w:rsidR="00000000" w:rsidRDefault="0000696A">
                  <w:pPr>
                    <w:jc w:val="both"/>
                    <w:divId w:val="195108122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951081229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Para realização de sobre-jornada é obrigatório o prévio consentimento da Presidência ou Superintendência Executiva da ASSEFAZ, conforme o caso.</w:t>
                  </w:r>
                </w:p>
                <w:p w:rsidR="00000000" w:rsidRDefault="0000696A">
                  <w:pPr>
                    <w:jc w:val="both"/>
                    <w:divId w:val="195108122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 </w:t>
                  </w:r>
                </w:p>
                <w:p w:rsidR="00000000" w:rsidRDefault="0000696A">
                  <w:pPr>
                    <w:jc w:val="both"/>
                    <w:divId w:val="195108122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TERCEIRO: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 caso de rescisão contratual, de qualquer natureza, sem que tenha havido a compensação das horas extras acumuladas no banco de horas, o empregado terá direito ao recebimento destas horas, com o acréscimo de 50% (cinqüenta por cento) 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hora normal.</w:t>
                  </w:r>
                </w:p>
                <w:p w:rsidR="00000000" w:rsidRDefault="0000696A">
                  <w:pPr>
                    <w:divId w:val="195108122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95108122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Faltas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95108122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TERCEIRA - AUSÊNCIAS PERMITIDAS E REMUNERADA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abonará o ponto dos empregados, nas situações abaixo relacionadas, mediante comunicação ao departamento de pessoal ou unidade administrativa ao qual o empre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gado estiver vinculado:</w:t>
                  </w: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a) 05 (cinco) dias consecutivos de licença para casamento;</w:t>
                  </w: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b) 05 (cinco) dias consecutivos de licença, nos casos de falecimento de ascendentes, descendentes, Cônjuge /companheiro (a) e irmãos;</w:t>
                  </w: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c) 05 dias consecutivos de licença 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aternidade, contados do nascimento ou adoção, inclusive provisória;</w:t>
                  </w: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d) Inscrição e prova do vestibular, mediante apresentação de declaração, sendo o período de ausência correspondente a 01 (um) dia para cada evento, quando ocorrer em dia útil.</w:t>
                  </w: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e) 01 (um)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dia a ser combinado com a chefia na semana do aniversário, para tratar de assuntos pessoais. Esse benefício não será cumulativo.</w:t>
                  </w: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72571884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Fica garantida também a tolerância máxima de 10 (dez) minutos de atraso, por dia, no registro do ponto. Após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utilização desta margem deverá ser descontado o horário integral de atraso.</w:t>
                  </w:r>
                </w:p>
                <w:p w:rsidR="00000000" w:rsidRDefault="0000696A">
                  <w:pPr>
                    <w:divId w:val="172571884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72571884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Sobreaviso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72571884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QUARTA - SOBREAVIS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64504304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poderá escalar empregados no regime de sobreaviso (plantão domiciliar), cuja designação dependerá do prévio consen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timento da Presidência ou Superintendência Executiva, com a anuência do chefe imediato.</w:t>
                  </w:r>
                </w:p>
                <w:p w:rsidR="00000000" w:rsidRDefault="0000696A">
                  <w:pPr>
                    <w:divId w:val="1645043047"/>
                  </w:pPr>
                </w:p>
                <w:p w:rsidR="00000000" w:rsidRDefault="0000696A">
                  <w:pPr>
                    <w:jc w:val="both"/>
                    <w:divId w:val="164504304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Considerar-se-á sob regime de sobreaviso o empregado que estiver à disposição da ASSEFAZ, aguardando convocação para o atendimento de situação de 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mergência.</w:t>
                  </w:r>
                </w:p>
                <w:p w:rsidR="00000000" w:rsidRDefault="0000696A">
                  <w:pPr>
                    <w:jc w:val="both"/>
                    <w:divId w:val="164504304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64504304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Para a caracterização do regime de sobreaviso é imprescindível que o empregado tenha recebido comunicação prévia e escrita da respectiva chefia imediata, informando-o da escala.</w:t>
                  </w:r>
                </w:p>
                <w:p w:rsidR="00000000" w:rsidRDefault="0000696A">
                  <w:pPr>
                    <w:jc w:val="both"/>
                    <w:divId w:val="164504304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64504304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TERCEIRO: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Pelas horas de sobreaviso, será assegurado ao empregado o direito de compensar o tempo equivalente à 1/3 (um terço) das horas de sobreaviso ou recebê-las no valor equivalente a 1/3 (um terço) da hora normal.</w:t>
                  </w:r>
                </w:p>
                <w:p w:rsidR="00000000" w:rsidRDefault="0000696A">
                  <w:pPr>
                    <w:jc w:val="both"/>
                    <w:divId w:val="164504304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164504304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QUARTO: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 mero porte de Bip, celular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ou laptop não caracteriza hora de sobreaviso.</w:t>
                  </w:r>
                </w:p>
                <w:p w:rsidR="00000000" w:rsidRDefault="0000696A">
                  <w:pPr>
                    <w:divId w:val="164504304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64504304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Férias e Licenças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64504304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Duração e Concessão de Férias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64504304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QUINTA - FRACIONAMENTO DAS FÉRIA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2078168186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Fica facultado o parcelamento das férias, a pedido do empregado e de acordo com a concordância da ASSEFA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Z, em 02 (dois) períodos: 10/20 dias e 15/15 dias).</w:t>
                  </w:r>
                </w:p>
                <w:p w:rsidR="00000000" w:rsidRDefault="0000696A">
                  <w:pPr>
                    <w:divId w:val="20781681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20781681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férias e licenças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20781681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SEXTA - ADIANTAMENTO SALARIAL NAS FÉRIA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autoSpaceDE w:val="0"/>
                    <w:jc w:val="both"/>
                    <w:divId w:val="102016493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Quando da concessão das férias, integrais ou parciais, o empregado poderá optar pela antecipação 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 50% ou 100% de seu salário nominal, a título de antecipação salarial nas férias, ou ainda se opor, caso não tenha interesse no recebimento.</w:t>
                  </w:r>
                </w:p>
                <w:p w:rsidR="00000000" w:rsidRDefault="0000696A">
                  <w:pPr>
                    <w:autoSpaceDE w:val="0"/>
                    <w:ind w:firstLine="708"/>
                    <w:jc w:val="both"/>
                    <w:divId w:val="102016493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autoSpaceDE w:val="0"/>
                    <w:jc w:val="both"/>
                    <w:divId w:val="102016493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PRIMEIRO: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antecipação será feita juntamente com o pagamento das férias e a sua devolução ocorrerá em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até 06 (seis) parcelas, iguais e sucessivas, vencendo-se a primeira no mês subseqüente ao do término das férias.</w:t>
                  </w:r>
                </w:p>
                <w:p w:rsidR="00000000" w:rsidRDefault="0000696A">
                  <w:pPr>
                    <w:autoSpaceDE w:val="0"/>
                    <w:jc w:val="both"/>
                    <w:divId w:val="102016493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autoSpaceDE w:val="0"/>
                    <w:jc w:val="both"/>
                    <w:divId w:val="1020164938"/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SEGUNDO: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antecipação salarial nas férias será concedida uma única vez, por período aquisitivo, mesmo em caso de fracionamento de 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érias, e a opção pelo recebimento deverá ser manifestada por escrito, na ocasião da concessão das férias.</w:t>
                  </w:r>
                </w:p>
                <w:p w:rsidR="00000000" w:rsidRDefault="0000696A">
                  <w:pPr>
                    <w:divId w:val="102016493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02016493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Saúde e Segurança do Trabalhador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02016493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Uniforme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02016493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SÉTIMA - UNIFORM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divId w:val="679358392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Fica assegurado o fornecimento gratuito de uniforme aos empregados, dos quais seja exigido o seu us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6793583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Insalubridade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6793583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OITAVA - ADICIONAL DE INSALUBRIDAD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concederá adicional de insalubridade aos empregados que, no exercício de suas funções ou atividades, de forma habitual e permanente, estiverem comprovadamente expostos a condições insalubres, nos termos da legislação vigente.</w:t>
                  </w: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PRIMEIRO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Para os Médicos, Dentistas e Enfermeiros o Adicional de Insalubridade será concedido apenas quando desenvolverem atividades em contato com agentes nocivos à saúde, em limite superior de tolerância, considerados os meios de proteção, intensidade e tempo má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ximo de exposição, mediante laudo técnico.</w:t>
                  </w: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SEGUNDO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O valor do adicional de insalubridade será calculado sobre o piso salarial da categoria estipulado na cláusula terceira deste acordo, com aplicação do percentual de 20% (vinte por cento), corre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spondente ao grau médio.</w:t>
                  </w: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TERCEIRO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O exercício eventual ou esporádico de atividades consideradas insalubres não gera direito à percepção do adicional de insalubridade.</w:t>
                  </w:r>
                </w:p>
                <w:p w:rsidR="00000000" w:rsidRDefault="0000696A">
                  <w:pPr>
                    <w:divId w:val="389811085"/>
                  </w:pP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QUARTO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O adicional de insalubridade não será computado para efeit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de quaisquer outras vantagens, nem se incorporará ao vencimento ou salário do empregado, inclusive para fins previdenciários.</w:t>
                  </w: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jc w:val="both"/>
                    <w:divId w:val="38981108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QUINTO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A ASSEFAZ elaborará Instrumento Normativo disciplinado o pagamento do Adicional de Insalubridade.</w:t>
                  </w:r>
                </w:p>
                <w:p w:rsidR="00000000" w:rsidRDefault="0000696A">
                  <w:pPr>
                    <w:divId w:val="38981108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38981108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Aceitação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de Atestados Médicos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38981108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NONA - ATESTADO MÉDIC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212746226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reconhecerá, para efeito de abono, atestado médico de comparecimento, manhã ou tarde, limitado a 2 (duas) vezes por mês, sendo que o período excedente será descontado.</w:t>
                  </w:r>
                </w:p>
                <w:p w:rsidR="00000000" w:rsidRDefault="0000696A">
                  <w:pPr>
                    <w:divId w:val="2127462269"/>
                  </w:pPr>
                </w:p>
                <w:p w:rsidR="00000000" w:rsidRDefault="0000696A">
                  <w:pPr>
                    <w:jc w:val="both"/>
                    <w:divId w:val="212746226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PARÁGRAFO PR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IMEIRO: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Todos os atestados médicos, de quaisquer natureza, independentemente do número de dias fixados, para abono de ausência(s), licenças e demais ocorrências/ ausências laborais, deverão ser submetidos à Medicina do Trabalho, disponibilizada pela ASSEFA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Z, devendo os referidos atestados médicos a serem submetidos à homologação, ser entregues na ASSEFAZ, no prazo máximo de 2 (dois) dias, pelo empregado ou por alguém da sua confiança.</w:t>
                  </w: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212746226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212746226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 caso de gravidez, a comunicação deverá ser feita 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iretamente no departamento de pessoal da ASSEFAZ ou na unidade administrativa a qual a empregada esteja vinculada.</w:t>
                  </w:r>
                </w:p>
                <w:p w:rsidR="00000000" w:rsidRDefault="0000696A">
                  <w:pPr>
                    <w:divId w:val="212746226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212746226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212746226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Acesso do Sindicato ao Local de Trabalho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212746226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- QUADRO DE AVIS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7920977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Fica assegurado ao Sindicato o direito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de utilizar os quadros de aviso da ASSEFAZ, nos diversos locais de trabalho, para divulgar assuntos de interesse da categoria, desde que previamente autorizado.</w:t>
                  </w:r>
                </w:p>
                <w:p w:rsidR="00000000" w:rsidRDefault="0000696A">
                  <w:pPr>
                    <w:divId w:val="79209772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79209772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Representante Sindical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79209772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PRIMEIRA - DELEGADO SINDICA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75205026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Nas gerências com mais de 50 (cinqüenta) empregados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fica facultado ao SENALBA-PR promover eleição de Delegado Sindical.</w:t>
                  </w: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75205026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752050267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Os delegados eleitos terão as prerrogativas e garantias previstas no Art. 543, Incisos 3º e 5º da CLT e art. 8º da CF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000000" w:rsidRDefault="0000696A">
                  <w:pPr>
                    <w:divId w:val="75205026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75205026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Liberação de Empregados para Atividades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75205026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SEGUNDA - LIBERAÇÃO DE DIRIGENTES SINDICAI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1425305145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 Escritório Regional do Paraná, a ASSEFAZ liberará, para atuação no Sindicato 1 (um) de seus empregados, à escolha do SENALBA-PR, para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cargo na Diretoria do Sindicato, desde que o Sindicato assuma integralmente a remuneração e demais vantagens do referido empregado, não havendo, também, qualquer participação financeira por parte da ASSEFAZ em relação aos pagamentos relativos às respectiva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 atividades sindicais. A escolha do empregado pelo SENALBA-PR não é ato obrigatório.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00000" w:rsidRDefault="0000696A">
                  <w:pPr>
                    <w:divId w:val="142530514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42530514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Contribuições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42530514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TERCEIRA - CONTRIBUIÇÃO ASSISTENCIAL DOS EMPREGADO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67561857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ASSEFAZ descontará de seus empregados, independente de serem sindica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lizados ou não, o percentual equivalente a 1,0% (um por cento) da remuneração recebida no mês de maio/2010, ou no mês que forem concluídas as negociações, com a assinatura do Acordo Coletivo de Trabalho e homologação do mesmo pela SRTE, conforme decidido 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Assembléia específica da categoria e com base no inciso IV, do art. 8º, da Constituição Federal, pagando a importância resultante através de boleto bancário fornecido pelo SENALBA-PR.</w:t>
                  </w: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67561857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675618577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empregado poderá se opor ao referido desconto, ten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do que fazer requerimento, individual, por escrito ao SENALBA-PR até 10 (dez) dias após o devido registro junto à Superintendência Regional do Trabalho e Emprego no Paraná do referido Acordo Coletivo de Trabalho.</w:t>
                  </w:r>
                </w:p>
                <w:p w:rsidR="00000000" w:rsidRDefault="0000696A">
                  <w:pPr>
                    <w:divId w:val="6756185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6756185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relação entre sindicato e empresa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6756185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QUARTA - HOMOLOGAÇÃO DAS RESCISÕES DE CONTRATO DE TRABALH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37160626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Fica garantida a homologação das rescisões de contrato junto ao SENALBA-PR, dos empregados dispensados com tempo de 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erviço acima de 12 (doze) meses.</w:t>
                  </w:r>
                </w:p>
                <w:p w:rsidR="00000000" w:rsidRDefault="0000696A">
                  <w:pPr>
                    <w:divId w:val="137160626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37160626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Disposições Gerais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37160626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Descumprimento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37160626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QUINTA - MULTA POR DESCUMPRIMENT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196254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Havendo descumprimento das obrigações estabelecidas no presente Acordo Coletivo, caberá ao SENALBA-PR noti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ficar à ASSEFAZ no prazo máximo de 07 (sete) dias após o recebimento da reclamação emitida pelo empregado; esta por sua vez, terá o prazo de 30 (trinta) dias para apresentar justificativa plausível, visando assim o não pagamento de multa de 01 (um) salário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mínimo vigente em favor do empregado prejudicado por cada cláusula descumprida.</w:t>
                  </w: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1962542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1962542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ausência da notificação pelo SENALBA-PR, no prazo estabelecido, bem como, a constatação de razões alheias à vontade da ASSEFAZ para o alegado descumprimento, ensejará a insubsistência da multa.</w:t>
                  </w:r>
                </w:p>
                <w:p w:rsidR="00000000" w:rsidRDefault="0000696A">
                  <w:pPr>
                    <w:divId w:val="196254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center"/>
                    <w:divId w:val="196254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0696A">
                  <w:pPr>
                    <w:divId w:val="196254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SEXTA - NÃO APLICAÇ</w:t>
                  </w:r>
                  <w:r>
                    <w:rPr>
                      <w:rFonts w:eastAsia="Times New Roman"/>
                      <w:b/>
                      <w:bCs/>
                    </w:rPr>
                    <w:t>ÃO DA CONVENÇÃO COLETIVA DE TRABALH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jc w:val="both"/>
                    <w:divId w:val="214068253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Não se aplicam aos empregados da ASSEFAZ, Convenção Coletiva de Trabalho porventura celebrada entre os sindicatos representantes das categorias profissionais e econômicas.</w:t>
                  </w:r>
                </w:p>
                <w:p w:rsidR="00000000" w:rsidRDefault="0000696A">
                  <w:pPr>
                    <w:divId w:val="214068253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TRIGÉSIMA SÉTIMA - DIVULGAÇÃO DO ACO</w:t>
                  </w:r>
                  <w:r>
                    <w:rPr>
                      <w:rFonts w:eastAsia="Times New Roman"/>
                      <w:b/>
                      <w:bCs/>
                    </w:rPr>
                    <w:t>RD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88435162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ASSEFAZ fará a divulgação do presente Acordo Coletivo de Trabalho - ACT, a todos os seus empregados na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intranet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em até 03 (três) dias úteis, contados do registro na SRTE/MTE. </w:t>
                  </w:r>
                </w:p>
                <w:p w:rsidR="00000000" w:rsidRDefault="0000696A">
                  <w:pPr>
                    <w:divId w:val="8843516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TRIGÉSIMA OITAVA - FOR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0696A">
                  <w:pPr>
                    <w:pStyle w:val="Corpodetexto2"/>
                    <w:spacing w:before="0" w:beforeAutospacing="0" w:after="0" w:afterAutospacing="0"/>
                    <w:jc w:val="both"/>
                    <w:divId w:val="870267454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Eleito o foro de Curitiba-PR, ficando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autorizado às partes intentarem judicialmente em qualquer esfera, caso ocorra descumprimento do Acordo Coletivo de Trabalho.</w:t>
                  </w:r>
                </w:p>
                <w:p w:rsidR="00000000" w:rsidRDefault="0000696A">
                  <w:pPr>
                    <w:divId w:val="87026745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8"/>
                  </w:tblGrid>
                  <w:tr w:rsidR="00000000">
                    <w:trPr>
                      <w:divId w:val="870267454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0696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JUVENAL PEDRO CIM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 EMP CUL RECREAT ASSIST SOC ORIENT FORM PROF EST PR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MARCOS PORFIRIO DE MATTOS</w:t>
                        </w:r>
                        <w:r>
                          <w:rPr>
                            <w:rFonts w:eastAsia="Times New Roman"/>
                          </w:rPr>
                          <w:br/>
                          <w:t>Gerente</w:t>
                        </w:r>
                        <w:r>
                          <w:rPr>
                            <w:rFonts w:eastAsia="Times New Roman"/>
                          </w:rPr>
                          <w:br/>
                          <w:t>FUND</w:t>
                        </w:r>
                        <w:r>
                          <w:rPr>
                            <w:rFonts w:eastAsia="Times New Roman"/>
                          </w:rPr>
                          <w:t>ACAO ASSISTENCIAL DOS SERVIDORES DO MINISTERIO DA FAZENDA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00696A">
                  <w:pPr>
                    <w:divId w:val="87026745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  A autenticidade deste documento poderá ser confirmada na página do Ministério do Trabalho e Emprego na Internet, no endereço http://www.mte.gov.br 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00696A">
            <w:pPr>
              <w:rPr>
                <w:rFonts w:eastAsia="Times New Roman"/>
              </w:rPr>
            </w:pPr>
          </w:p>
        </w:tc>
      </w:tr>
    </w:tbl>
    <w:p w:rsidR="0000696A" w:rsidRDefault="0000696A">
      <w:pPr>
        <w:rPr>
          <w:rFonts w:eastAsia="Times New Roman"/>
        </w:rPr>
      </w:pPr>
    </w:p>
    <w:sectPr w:rsidR="00006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206418"/>
    <w:rsid w:val="0000696A"/>
    <w:rsid w:val="0020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4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1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75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55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24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8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04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168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164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35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811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46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09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050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305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618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606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5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0682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43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267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5570</Words>
  <Characters>30081</Characters>
  <Application>Microsoft Office Word</Application>
  <DocSecurity>0</DocSecurity>
  <Lines>250</Lines>
  <Paragraphs>71</Paragraphs>
  <ScaleCrop>false</ScaleCrop>
  <Company/>
  <LinksUpToDate>false</LinksUpToDate>
  <CharactersWithSpaces>35580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2015-08-14T14:19:00Z</dcterms:created>
  <dcterms:modified xsi:type="dcterms:W3CDTF">2015-08-14T14:19:00Z</dcterms:modified>
</cp:coreProperties>
</file>