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E1BE2">
            <w:pPr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ACORDO COLETIVO DE TRABALHO 2010/2011</w:t>
            </w:r>
            <w:r>
              <w:rPr>
                <w:rFonts w:eastAsia="Times New Roman"/>
                <w:b/>
                <w:bCs/>
                <w:caps/>
              </w:rPr>
              <w:br/>
            </w:r>
            <w:r>
              <w:rPr>
                <w:rFonts w:eastAsia="Times New Roman"/>
                <w:b/>
                <w:bCs/>
                <w:caps/>
              </w:rPr>
              <w:br/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6"/>
              <w:gridCol w:w="232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PR002447/2010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26/07/2010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DA SOLICITAÇÃO: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MR039054/2010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DO PROCESSO: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46212.009934/2010-01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DO PROTOCOLO: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23/07/2010</w:t>
                  </w:r>
                </w:p>
              </w:tc>
            </w:tr>
          </w:tbl>
          <w:p w:rsidR="00000000" w:rsidRDefault="009E1B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SIND EMP CUL RECREAT ASSIST SOC ORIENT FORM PROF EST PR, CNPJ n. 75.992.446/0001-49, neste ato representado(a) por seu Presidente, Sr(a). JUVENAL PEDRO CIM;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INSTITUTO CURITIBA DE INFORMATICA, CNPJ n. 02.576.670/0001-86, neste ato repre</w:t>
                  </w:r>
                  <w:r>
                    <w:rPr>
                      <w:rFonts w:eastAsia="Times New Roman"/>
                    </w:rPr>
                    <w:t>sentado(a) por seu Diretor, Sr(a). JACSON CARVALHO LEITE;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SINDICATO ENTIDADES CULTURAIS RECR.ASS SOC FOR PROF.PR, CNPJ n. 81.105.025/0001-51, neste ato representado(a) por seu Presidente, Sr(a). MILTON GARCIA;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SINDICATO DAS ENTIDADES CULTURAIS, RECREATIVAS</w:t>
                  </w:r>
                  <w:r>
                    <w:rPr>
                      <w:rFonts w:eastAsia="Times New Roman"/>
                    </w:rPr>
                    <w:t>, DE ASSIST SOCIAL, DE ORIENT E FORMACAO PROF DE CURITIBA E RM, CNPJ n. 03.401.024/0001-40, neste ato representado(a) por seu Vice - Presidente, Sr(a). VANDERLEI QUAQUARINI;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celebram o presente ACORDO COLETIVO DE TRABALHO, estipulando as condições de traba</w:t>
                  </w:r>
                  <w:r>
                    <w:rPr>
                      <w:rFonts w:eastAsia="Times New Roman"/>
                    </w:rPr>
                    <w:t xml:space="preserve">lho previstas nas cláusulas seguintes: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PRIMEIRA - VIGÊNCIA E DATA-BAS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As partes fixam a vigência do presente Acordo Coletivo de Trabalho no período de 1º de maio de 2010 a 30 de abril de 2011 e a data-base da categoria em 1º de maio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</w:t>
                  </w:r>
                  <w:r>
                    <w:rPr>
                      <w:rFonts w:eastAsia="Times New Roman"/>
                      <w:b/>
                      <w:bCs/>
                    </w:rPr>
                    <w:t>EGUNDA - ABRANGÊNCI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eastAsia="Times New Roman"/>
                      <w:b/>
                      <w:bCs/>
                    </w:rPr>
                    <w:t>Profissional dos Empregados em Entidades Culturais, Recreativas, de Assistência Social, de Orientação e Formação Pro</w:t>
                  </w:r>
                  <w:r>
                    <w:rPr>
                      <w:rFonts w:eastAsia="Times New Roman"/>
                      <w:b/>
                      <w:bCs/>
                    </w:rPr>
                    <w:t>fissional, do Plano da CNTEEC,</w:t>
                  </w:r>
                  <w:r>
                    <w:rPr>
                      <w:rFonts w:eastAsia="Times New Roman"/>
                    </w:rPr>
                    <w:t xml:space="preserve">, com abrangência territorial em </w:t>
                  </w:r>
                  <w:r>
                    <w:rPr>
                      <w:rFonts w:eastAsia="Times New Roman"/>
                      <w:b/>
                      <w:bCs/>
                    </w:rPr>
                    <w:t>Abatiá/PR, Adrianópolis/PR, Agudos do Sul/PR, Almirante Tamandaré/PR, Altamira do Paraná/PR, Alto Paraíso/PR, Alto Paraná/PR, Alto Piquiri/PR, Altônia/PR, Alvorada do Sul/PR, Amaporã/PR, Ampére</w:t>
                  </w:r>
                  <w:r>
                    <w:rPr>
                      <w:rFonts w:eastAsia="Times New Roman"/>
                      <w:b/>
                      <w:bCs/>
                    </w:rPr>
                    <w:t>/PR, Anahy/PR, Andirá/PR, Ângulo/PR, Antonina/PR, Antônio Olinto/PR, Apucarana/PR, Arapongas/PR, Arapoti/PR, Arapuã/PR, Araruna/PR, Araucária/PR, Ariranha do Ivaí/PR, Assaí/PR, Assis Chateaubriand/PR, Astorga/PR, Atalaia/PR, Balsa Nova/PR, Bandeirantes/PR,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Barbosa Ferraz/PR, Barra do Jacaré/PR, Barracão/PR, Bela Vista da Caroba/PR, Bela Vista do Paraíso/PR, Bituruna/PR, Boa Esperança do Iguaçu/PR, Boa Esperança/PR, Boa Ventura de São Roque/PR, Boa Vista da Aparecida/PR, Bocaiúva do Sul/PR, Bom Jesus do Sul/</w:t>
                  </w:r>
                  <w:r>
                    <w:rPr>
                      <w:rFonts w:eastAsia="Times New Roman"/>
                      <w:b/>
                      <w:bCs/>
                    </w:rPr>
                    <w:t>PR, Bom Sucesso do Sul/PR, Bom Sucesso/PR, Borrazópolis/PR, Braganey/PR, Brasilândia do Sul/PR, Cafeara/PR, Cafelândia/PR, Cafezal do Sul/PR, Califórnia/PR, Cambará/PR, Cambé/PR, Cambira/PR, Campina da Lagoa/PR, Campina do Simão/PR, Campina Grande do Sul/P</w:t>
                  </w:r>
                  <w:r>
                    <w:rPr>
                      <w:rFonts w:eastAsia="Times New Roman"/>
                      <w:b/>
                      <w:bCs/>
                    </w:rPr>
                    <w:t>R, Campo Bonito/PR, Campo do Tenente/PR, Campo Largo/PR, Campo Magro/PR, Campo Mourão/PR, Cândido de Abreu/PR, Candói/PR, Cantagalo/PR, Capanema/PR, Capitão Leônidas Marques/PR, Carambeí/PR, Carlópolis/PR, Castro/PR, Catanduvas/PR, Centenário do Sul/PR, Ce</w:t>
                  </w:r>
                  <w:r>
                    <w:rPr>
                      <w:rFonts w:eastAsia="Times New Roman"/>
                      <w:b/>
                      <w:bCs/>
                    </w:rPr>
                    <w:t>rro Azul/PR, Céu Azul/PR, Chopinzinho/PR, Cianorte/PR, Cidade Gaúcha/PR, Clevelândia/PR, Colombo/PR, Colorado/PR, Congonhinhas/PR, Conselheiro Mairinck/PR, Contenda/PR, Corbélia/PR, Cornélio Procópio/PR, Coronel Domingos Soares/PR, Coronel Vivida/PR, Corum</w:t>
                  </w:r>
                  <w:r>
                    <w:rPr>
                      <w:rFonts w:eastAsia="Times New Roman"/>
                      <w:b/>
                      <w:bCs/>
                    </w:rPr>
                    <w:t>bataí do Sul/PR, Cruz Machado/PR, Cruzeiro do Iguaçu/PR, Cruzeiro do Oeste/PR, Cruzeiro do Sul/PR, Cruzmaltina/PR, Curitiba/PR, Curiúva/PR, Diamante D'Oeste/PR, Diamante do Norte/PR, Diamante do Sul/PR, Dois Vizinhos/PR, Douradina/PR, Doutor Camargo/PR, Do</w:t>
                  </w:r>
                  <w:r>
                    <w:rPr>
                      <w:rFonts w:eastAsia="Times New Roman"/>
                      <w:b/>
                      <w:bCs/>
                    </w:rPr>
                    <w:t>utor Ulysses/PR, Enéas Marques/PR, Engenheiro Beltrão/PR, Entre Rios do Oeste/PR, Esperança Nova/PR, Espigão Alto do Iguaçu/PR, Farol/PR, Faxinal/PR, Fazenda Rio Grande/PR, Fênix/PR, Fernandes Pinheiro/PR, Figueira/PR, Flor da Serra do Sul/PR, Floraí/PR, F</w:t>
                  </w:r>
                  <w:r>
                    <w:rPr>
                      <w:rFonts w:eastAsia="Times New Roman"/>
                      <w:b/>
                      <w:bCs/>
                    </w:rPr>
                    <w:t>loresta/PR, Florestópolis/PR, Flórida/PR, Formosa do Oeste/PR, Foz do Iguaçu/PR, Foz do Jordão/PR, Francisco Alves/PR, Francisco Beltrão/PR, General Carneiro/PR, Godoy Moreira/PR, Goioerê/PR, Goioxim/PR, Grandes Rios/PR, Guaíra/PR, Guairaçá/PR, Guamiranga/</w:t>
                  </w:r>
                  <w:r>
                    <w:rPr>
                      <w:rFonts w:eastAsia="Times New Roman"/>
                      <w:b/>
                      <w:bCs/>
                    </w:rPr>
                    <w:t>PR, Guapirama/PR, Guaporema/PR, Guaraci/PR, Guaraniaçu/PR, Guarapuava/PR, Guaraqueçaba/PR, Guaratuba/PR, Honório Serpa/PR, Ibaiti/PR, Ibema/PR, Ibiporã/PR, Icaraíma/PR, Iguaraçu/PR, Iguatu/PR, Imbaú/PR, Imbituva/PR, Inácio Martins/PR, Inajá/PR, Indianópoli</w:t>
                  </w:r>
                  <w:r>
                    <w:rPr>
                      <w:rFonts w:eastAsia="Times New Roman"/>
                      <w:b/>
                      <w:bCs/>
                    </w:rPr>
                    <w:t>s/PR, Ipiranga/PR, Iporã/PR, Iracema do Oeste/PR, Irati/PR, Iretama/PR, Itaguajé/PR, Itaipulândia/PR, Itambaracá/PR, Itambé/PR, Itapejara d'Oeste/PR, Itaperuçu/PR, Itaúna do Sul/PR, Ivaí/PR, Ivaiporã/PR, Ivaté/PR, Ivatuba/PR, Jaboti/PR, Jacarezinho/PR, Jag</w:t>
                  </w:r>
                  <w:r>
                    <w:rPr>
                      <w:rFonts w:eastAsia="Times New Roman"/>
                      <w:b/>
                      <w:bCs/>
                    </w:rPr>
                    <w:t>uapitã/PR, Jaguariaíva/PR, Jandaia do Sul/PR, Janiópolis/PR, Japira/PR, Japurá/PR, Jardim Alegre/PR, Jardim Olinda/PR, Jataizinho/PR, Jesuítas/PR, Joaquim Távora/PR, Jundiaí do Sul/PR, Juranda/PR, Jussara/PR, Kaloré/PR, Lapa/PR, Laranjal/PR, Laranjeiras do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Sul/PR, Leópolis/PR, Lidianópolis/PR, Lindoeste/PR, Loanda/PR, Lobato/PR, Luiziana/PR, Lunardelli/PR, Lupionópolis/PR, Mallet/PR, Mamborê/PR, Mandaguaçu/PR, Mandaguari/PR, Mandirituba/PR, Manfrinópolis/PR, Mangueirinha/PR, Manoel Ribas/PR, Marechal Cândid</w:t>
                  </w:r>
                  <w:r>
                    <w:rPr>
                      <w:rFonts w:eastAsia="Times New Roman"/>
                      <w:b/>
                      <w:bCs/>
                    </w:rPr>
                    <w:t>o Rondon/PR, Maria Helena/PR, Marialva/PR, Marilândia do Sul/PR, Marilena/PR, Mariluz/PR, Maringá/PR, Mariópolis/PR, Maripá/PR, Marmeleiro/PR, Marquinho/PR, Marumbi/PR, Matelândia/PR, Matinhos/PR, Mato Rico/PR, Mauá da Serra/PR, Medianeira/PR, Mercedes/PR,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Mirador/PR, Miraselva/PR, Missal/PR, Moreira Sales/PR, Morretes/PR, Munhoz de Melo/PR, Nossa Senhora das Graças/PR, Nova Aliança do Ivaí/PR, Nova América da Colina/PR, Nova Aurora/PR, Nova Cantu/PR, Nova Esperança do Sudoeste/PR, Nova Esperança/PR, Nova F</w:t>
                  </w:r>
                  <w:r>
                    <w:rPr>
                      <w:rFonts w:eastAsia="Times New Roman"/>
                      <w:b/>
                      <w:bCs/>
                    </w:rPr>
                    <w:t>átima/PR, Nova Laranjeiras/PR, Nova Londrina/PR, Nova Olímpia/PR, Nova Prata do Iguaçu/PR, Nova Santa Bárbara/PR, Nova Santa Rosa/PR, Nova Tebas/PR, Novo Itacolomi/PR, Ortigueira/PR, Ourizona/PR, Ouro Verde do Oeste/PR, Paiçandu/PR, Palmas/PR, Palmeira/PR,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Palmital/PR, Palotina/PR, Paraíso do Norte/PR, Paranacity/PR, Paranaguá/PR, Paranapoema/PR, Paranavaí/PR, Pato Bragado/PR, Pato Branco/PR, Paula Freitas/PR, Paulo Frontin/PR, Peabiru/PR, Perobal/PR, Pérola d'Oeste/PR, Pérola/PR, Piên/PR, Pinhais/PR, Pinha</w:t>
                  </w:r>
                  <w:r>
                    <w:rPr>
                      <w:rFonts w:eastAsia="Times New Roman"/>
                      <w:b/>
                      <w:bCs/>
                    </w:rPr>
                    <w:t>l de São Bento/PR, Pinhalão/PR, Pinhão/PR, Piraí do Sul/PR, Piraquara/PR, Pitanga/PR, Pitangueiras/PR, Planaltina do Paraná/PR, Planalto/PR, Pontal do Paraná/PR, Porecatu/PR, Porto Amazonas/PR, Porto Barreiro/PR, Porto Rico/PR, Porto Vitória/PR, Prado Ferr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eira/PR, Pranchita/PR, Presidente Castelo Branco/PR, Primeiro de Maio/PR, Prudentópolis/PR, Quarto Centenário/PR, Quatiguá/PR, Quatro Barras/PR, Quatro Pontes/PR, Quedas do Iguaçu/PR, Querência do Norte/PR, Quinta do Sol/PR, Quitandinha/PR, Ramilândia/PR, </w:t>
                  </w:r>
                  <w:r>
                    <w:rPr>
                      <w:rFonts w:eastAsia="Times New Roman"/>
                      <w:b/>
                      <w:bCs/>
                    </w:rPr>
                    <w:t>Rancho Alegre D'Oeste/PR, Rancho Alegre/PR, Realeza/PR, Rebouças/PR, Renascença/PR, Reserva do Iguaçu/PR, Reserva/PR, Ribeirão Claro/PR, Ribeirão do Pinhal/PR, Rio Azul/PR, Rio Bom/PR, Rio Bonito do Iguaçu/PR, Rio Branco do Ivaí/PR, Rio Branco do Sul/PR, R</w:t>
                  </w:r>
                  <w:r>
                    <w:rPr>
                      <w:rFonts w:eastAsia="Times New Roman"/>
                      <w:b/>
                      <w:bCs/>
                    </w:rPr>
                    <w:t>io Negro/PR, Rolândia/PR, Roncador/PR, Rondon/PR, Rosário do Ivaí/PR, Sabáudia/PR, Salgado Filho/PR, Salto do Itararé/PR, Salto do Lontra/PR, Santa Amélia/PR, Santa Cecília do Pavão/PR, Santa Cruz de Monte Castelo/PR, Santa Fé/PR, Santa Helena/PR, Santa In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ês/PR, Santa Isabel do Ivaí/PR, Santa Izabel do Oeste/PR, Santa Lúcia/PR, Santa Maria do Oeste/PR, Santa Mariana/PR, Santa Mônica/PR, Santa Tereza do Oeste/PR, Santa Terezinha de Itaipu/PR, Santana do Itararé/PR, Santo Antônio da Platina/PR, Santo Antônio </w:t>
                  </w:r>
                  <w:r>
                    <w:rPr>
                      <w:rFonts w:eastAsia="Times New Roman"/>
                      <w:b/>
                      <w:bCs/>
                    </w:rPr>
                    <w:t>do Caiuá/PR, Santo Antônio do Paraíso/PR, Santo Antônio do Sudoeste/PR, Santo Inácio/PR, São Carlos do Ivaí/PR, São Jerônimo da Serra/PR, São João do Caiuá/PR, São João do Ivaí/PR, São João do Triunfo/PR, São João/PR, São Jorge d'Oeste/PR, São Jorge do Iva</w:t>
                  </w:r>
                  <w:r>
                    <w:rPr>
                      <w:rFonts w:eastAsia="Times New Roman"/>
                      <w:b/>
                      <w:bCs/>
                    </w:rPr>
                    <w:t>í/PR, São Jorge do Patrocínio/PR, São José da Boa Vista/PR, São José das Palmeiras/PR, São José dos Pinhais/PR, São Manoel do Paraná/PR, São Mateus do Sul/PR, São Miguel do Iguaçu/PR, São Pedro do Iguaçu/PR, São Pedro do Ivaí/PR, São Pedro do Paraná/PR, Sã</w:t>
                  </w:r>
                  <w:r>
                    <w:rPr>
                      <w:rFonts w:eastAsia="Times New Roman"/>
                      <w:b/>
                      <w:bCs/>
                    </w:rPr>
                    <w:t>o Sebastião da Amoreira/PR, São Tomé/PR, Sapopema/PR, Sarandi/PR, Saudade do Iguaçu/PR, Sengés/PR, Serranópolis do Iguaçu/PR, Sertaneja/PR, Sertanópolis/PR, Siqueira Campos/PR, Sulina/PR, Tamarana/PR, Tamboara/PR, Tapejara/PR, Tapira/PR, Teixeira Soares/PR</w:t>
                  </w:r>
                  <w:r>
                    <w:rPr>
                      <w:rFonts w:eastAsia="Times New Roman"/>
                      <w:b/>
                      <w:bCs/>
                    </w:rPr>
                    <w:t>, Telêmaco Borba/PR, Terra Boa/PR, Terra Rica/PR, Terra Roxa/PR, Tibagi/PR, Tijucas do Sul/PR, Toledo/PR, Tomazina/PR, Três Barras do Paraná/PR, Tunas do Paraná/PR, Tuneiras do Oeste/PR, Tupãssi/PR, Turvo/PR, Ubiratã/PR, Umuarama/PR, União da Vitória/PR, U</w:t>
                  </w:r>
                  <w:r>
                    <w:rPr>
                      <w:rFonts w:eastAsia="Times New Roman"/>
                      <w:b/>
                      <w:bCs/>
                    </w:rPr>
                    <w:t>niflor/PR, Uraí/PR, Ventania/PR, Vera Cruz do Oeste/PR, Verê/PR, Virmond/PR, Vitorino/PR, Wenceslau Braz/PR e Xambrê/PR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Salários, Reajustes e 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REAJUSTE SALARIA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both"/>
                    <w:divId w:val="158606658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Os salários dos empregados se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rão reajustados em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1º de maio de 2010, pela aplicação do índice de 8,0% (oito por cento), incidente sobre os salários vigentes em 30 de abril de 2010. </w:t>
                  </w:r>
                </w:p>
                <w:p w:rsidR="00000000" w:rsidRDefault="009E1BE2">
                  <w:pPr>
                    <w:divId w:val="15860665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center"/>
                    <w:divId w:val="15860665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Jornada de Trabalho </w:t>
                  </w:r>
                  <w:r>
                    <w:rPr>
                      <w:rFonts w:eastAsia="Times New Roman"/>
                      <w:b/>
                      <w:bCs/>
                    </w:rPr>
                    <w:t> Duração, Distribuição, Controle, 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jc w:val="center"/>
                    <w:divId w:val="15860665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divId w:val="15860665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QUARTA - HORÁRIO FLEXIVE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both"/>
                    <w:divId w:val="1413041577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Fica instituído o horário flexível para a jornada de trabalho dos empregados do ICI, o qual será regido por Regulamento Interno a ser estabelecido pelo empregador e cuja validade dependerá da ciência expressa de cada emp</w:t>
                  </w:r>
                  <w:r>
                    <w:rPr>
                      <w:rFonts w:ascii="Arial" w:hAnsi="Arial" w:cs="Arial"/>
                      <w:sz w:val="22"/>
                    </w:rPr>
                    <w:t>regado envolvido no procedimento e do aval do Sindicato Profissional.</w:t>
                  </w:r>
                </w:p>
                <w:p w:rsidR="00000000" w:rsidRDefault="009E1BE2">
                  <w:pPr>
                    <w:divId w:val="1413041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center"/>
                    <w:divId w:val="1413041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jc w:val="center"/>
                    <w:divId w:val="1413041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Contribuições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divId w:val="14130415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QUINTA - CONTRIBUIÇÃO ASSISTENCIAL SENALB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both"/>
                    <w:divId w:val="1354725773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 ICI descontará dos salários já reajustados em julho de 2010, de todos os empregados</w:t>
                  </w:r>
                  <w:r>
                    <w:rPr>
                      <w:rFonts w:ascii="Arial" w:hAnsi="Arial" w:cs="Arial"/>
                      <w:sz w:val="22"/>
                    </w:rPr>
                    <w:t>, de acordo com a Assembléia Geral da Categoria Profissional realizada no dia 24 de setembro de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2009, </w:t>
                  </w:r>
                  <w:r>
                    <w:rPr>
                      <w:rFonts w:ascii="Arial" w:hAnsi="Arial" w:cs="Arial"/>
                      <w:sz w:val="22"/>
                    </w:rPr>
                    <w:t>a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contribuição assistencial de 3% (três por cento) sobre a remuneração do mês de julho de 2010, uma única vez, cuja contribuição deverá ser recolhida ao S</w:t>
                  </w:r>
                  <w:r>
                    <w:rPr>
                      <w:rFonts w:ascii="Arial" w:hAnsi="Arial" w:cs="Arial"/>
                      <w:sz w:val="22"/>
                    </w:rPr>
                    <w:t>indicato Profissional em bloqueto bancário por este fornecido até o dia 10 de agosto de 2010.</w:t>
                  </w:r>
                </w:p>
                <w:p w:rsidR="00000000" w:rsidRDefault="009E1BE2">
                  <w:pPr>
                    <w:jc w:val="both"/>
                    <w:divId w:val="1354725773"/>
                    <w:rPr>
                      <w:rFonts w:ascii="Arial" w:hAnsi="Arial" w:cs="Arial"/>
                      <w:sz w:val="22"/>
                    </w:rPr>
                  </w:pPr>
                </w:p>
                <w:p w:rsidR="00000000" w:rsidRDefault="009E1BE2">
                  <w:pPr>
                    <w:jc w:val="both"/>
                    <w:divId w:val="1354725773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Parágrafo único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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Fica assegurado aos empregados não associados o direito de oposição ao desconto da contribuição assistencial, desde que, apresentem, por escrit</w:t>
                  </w:r>
                  <w:r>
                    <w:rPr>
                      <w:rFonts w:ascii="Arial" w:hAnsi="Arial" w:cs="Arial"/>
                      <w:sz w:val="22"/>
                    </w:rPr>
                    <w:t>o, ao Sindicato, com cópia ao empregador, a respectiva manifestação até 10 (dez) dias antes do pagamento do salário de julho de 2010.</w:t>
                  </w:r>
                </w:p>
                <w:p w:rsidR="00000000" w:rsidRDefault="009E1BE2">
                  <w:pPr>
                    <w:divId w:val="135472577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SEXTA - TAXA NEGOCIAL PATRONA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both"/>
                    <w:divId w:val="196195581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Nos termos do art. 513, alínea </w:t>
                  </w:r>
                  <w:r>
                    <w:rPr>
                      <w:rFonts w:ascii="Arial" w:hAnsi="Arial" w:cs="Arial"/>
                      <w:sz w:val="22"/>
                    </w:rPr>
                    <w:t></w:t>
                  </w:r>
                  <w:r>
                    <w:rPr>
                      <w:rFonts w:ascii="Arial" w:hAnsi="Arial" w:cs="Arial"/>
                      <w:sz w:val="22"/>
                    </w:rPr>
                    <w:t>e da Consolidação das Leis do Trabalho, e em su</w:t>
                  </w:r>
                  <w:r>
                    <w:rPr>
                      <w:rFonts w:ascii="Arial" w:hAnsi="Arial" w:cs="Arial"/>
                      <w:sz w:val="22"/>
                    </w:rPr>
                    <w:t>bstituição ao previsto acerca da Taxa Negocial Patronal na Convenção Coletiva de Trabalho, firmada com o SECRASO/PR e o SECRASO/CRM, vigente no mesmo período de validade deste Instrumento, o ICI deverá recolher ao SECRASO, a quantia equivalente a 4,0% (qua</w:t>
                  </w:r>
                  <w:r>
                    <w:rPr>
                      <w:rFonts w:ascii="Arial" w:hAnsi="Arial" w:cs="Arial"/>
                      <w:sz w:val="22"/>
                    </w:rPr>
                    <w:t>tro por cento) calculada sobre a folha de pagamento do mês de maio de 2010, em duas parcelas com vencimento nos meses de SETEMBRO/2010 e OUTUBRO/2010.</w:t>
                  </w:r>
                </w:p>
                <w:p w:rsidR="00000000" w:rsidRDefault="009E1BE2">
                  <w:pPr>
                    <w:tabs>
                      <w:tab w:val="left" w:pos="700"/>
                    </w:tabs>
                    <w:ind w:firstLine="700"/>
                    <w:jc w:val="both"/>
                    <w:divId w:val="1961955818"/>
                    <w:rPr>
                      <w:rFonts w:ascii="Arial" w:hAnsi="Arial" w:cs="Arial"/>
                      <w:sz w:val="22"/>
                    </w:rPr>
                  </w:pPr>
                </w:p>
                <w:p w:rsidR="00000000" w:rsidRDefault="009E1BE2">
                  <w:pPr>
                    <w:tabs>
                      <w:tab w:val="left" w:pos="700"/>
                    </w:tabs>
                    <w:jc w:val="both"/>
                    <w:divId w:val="196195581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Parágrafo único </w:t>
                  </w:r>
                  <w:r>
                    <w:rPr>
                      <w:rFonts w:ascii="Arial" w:hAnsi="Arial" w:cs="Arial"/>
                      <w:sz w:val="22"/>
                    </w:rPr>
                    <w:t>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 inadimplência sujeitara a entidade à pena de incidência de multa idêntica à prevista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no art. 600 da CLT.</w:t>
                  </w:r>
                </w:p>
                <w:p w:rsidR="00000000" w:rsidRDefault="009E1BE2">
                  <w:pPr>
                    <w:divId w:val="196195581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center"/>
                    <w:divId w:val="196195581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Disposições Gerais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jc w:val="center"/>
                    <w:divId w:val="196195581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Aplicação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divId w:val="196195581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SÉTIMA - DISPOSIÇÃO FINA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both"/>
                    <w:divId w:val="2040006823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Exceto para as cláusulas estabelecidas de forma diferente neste Acordo Coletivo, permanecem em vigor as demais cláusulas previstas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em Convenç</w:t>
                  </w:r>
                  <w:r>
                    <w:rPr>
                      <w:rFonts w:ascii="Arial" w:hAnsi="Arial" w:cs="Arial"/>
                      <w:sz w:val="22"/>
                    </w:rPr>
                    <w:t>ão Coletiv</w:t>
                  </w:r>
                  <w:r>
                    <w:rPr>
                      <w:rFonts w:ascii="Arial" w:hAnsi="Arial" w:cs="Arial"/>
                      <w:sz w:val="22"/>
                    </w:rPr>
                    <w:t>a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de Trabalho firmada entre o SENALBA/PR, SECRASO/PR e o SECRASO-CRM vigente no mesmo período de validade deste Instrumento.</w:t>
                  </w:r>
                </w:p>
                <w:p w:rsidR="00000000" w:rsidRDefault="009E1BE2">
                  <w:pPr>
                    <w:divId w:val="204000682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center"/>
                    <w:divId w:val="204000682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Renovação/Rescisão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9E1BE2">
                  <w:pPr>
                    <w:divId w:val="204000682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OITAVA - PROCESSO DE REVISÃ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9E1BE2">
                  <w:pPr>
                    <w:jc w:val="both"/>
                    <w:divId w:val="2073429653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Os entendimentos com vistas à efetivação do novo Acordo Coletivo de Trabalho, para o período de 1º de maio de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2011 </w:t>
                  </w:r>
                  <w:r>
                    <w:rPr>
                      <w:rFonts w:ascii="Arial" w:hAnsi="Arial" w:cs="Arial"/>
                      <w:sz w:val="22"/>
                    </w:rPr>
                    <w:t>a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30 de abril de 2012, deverão ter início 60 dias antes do término deste.</w:t>
                  </w:r>
                </w:p>
                <w:p w:rsidR="00000000" w:rsidRDefault="009E1BE2">
                  <w:pPr>
                    <w:divId w:val="20734296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8"/>
                  </w:tblGrid>
                  <w:tr w:rsidR="00000000">
                    <w:trPr>
                      <w:divId w:val="2073429653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E1BE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JUVENAL PEDRO CIM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EMP CUL RECREAT ASSIST SOC </w:t>
                        </w:r>
                        <w:r>
                          <w:rPr>
                            <w:rFonts w:eastAsia="Times New Roman"/>
                          </w:rPr>
                          <w:t>ORIENT FORM PROF EST PR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JACSON CARVALHO LEITE</w:t>
                        </w:r>
                        <w:r>
                          <w:rPr>
                            <w:rFonts w:eastAsia="Times New Roman"/>
                          </w:rPr>
                          <w:br/>
                          <w:t>Diretor</w:t>
                        </w:r>
                        <w:r>
                          <w:rPr>
                            <w:rFonts w:eastAsia="Times New Roman"/>
                          </w:rPr>
                          <w:br/>
                          <w:t>INSTITUTO CURITIBA DE INFORMATICA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MILTON GARCIA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ENTIDADES CULTURAIS RECR.ASS SOC FOR PROF.PR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VANDERLEI QUAQUARINI</w:t>
                        </w:r>
                        <w:r>
                          <w:rPr>
                            <w:rFonts w:eastAsia="Times New Roman"/>
                          </w:rPr>
                          <w:br/>
                          <w:t>Vice - 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DAS ENTIDADES CULTURAIS, RECREATIVAS</w:t>
                        </w:r>
                        <w:r>
                          <w:rPr>
                            <w:rFonts w:eastAsia="Times New Roman"/>
                          </w:rPr>
                          <w:t>, DE ASSIST SOCIAL, DE ORIENT E FORMACAO PROF DE CURITIBA E RM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9E1BE2">
                  <w:pPr>
                    <w:divId w:val="20734296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 A autenticidade deste documento poderá ser confirmada na página do Ministério do Trabalho e Emprego na Internet, no endereço http://www.mte.gov.br 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9E1BE2">
            <w:pPr>
              <w:rPr>
                <w:rFonts w:eastAsia="Times New Roman"/>
              </w:rPr>
            </w:pPr>
          </w:p>
        </w:tc>
      </w:tr>
    </w:tbl>
    <w:p w:rsidR="009E1BE2" w:rsidRDefault="009E1BE2">
      <w:pPr>
        <w:rPr>
          <w:rFonts w:eastAsia="Times New Roman"/>
        </w:rPr>
      </w:pPr>
    </w:p>
    <w:sectPr w:rsidR="009E1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260C30"/>
    <w:rsid w:val="00260C30"/>
    <w:rsid w:val="009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2015-08-14T14:41:00Z</dcterms:created>
  <dcterms:modified xsi:type="dcterms:W3CDTF">2015-08-14T14:41:00Z</dcterms:modified>
</cp:coreProperties>
</file>